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12" w:rsidRDefault="009E5A3F" w:rsidP="00C44DA7">
      <w:pPr>
        <w:spacing w:before="17"/>
        <w:jc w:val="center"/>
        <w:rPr>
          <w:rFonts w:ascii="Calibri" w:eastAsia="Calibri" w:hAnsi="Calibri" w:cs="Calibri"/>
          <w:sz w:val="28"/>
          <w:szCs w:val="28"/>
        </w:rPr>
      </w:pPr>
      <w:r>
        <w:rPr>
          <w:rFonts w:ascii="Calibri"/>
          <w:b/>
          <w:sz w:val="28"/>
        </w:rPr>
        <w:t>CHEMISTRY</w:t>
      </w:r>
    </w:p>
    <w:p w:rsidR="00B95612" w:rsidRDefault="00B95612" w:rsidP="009F21F8">
      <w:pPr>
        <w:rPr>
          <w:rFonts w:ascii="Calibri" w:eastAsia="Calibri" w:hAnsi="Calibri" w:cs="Calibri"/>
          <w:b/>
          <w:bCs/>
          <w:sz w:val="21"/>
          <w:szCs w:val="21"/>
        </w:rPr>
      </w:pPr>
    </w:p>
    <w:p w:rsidR="00B95612" w:rsidRDefault="00D17A3D" w:rsidP="009F21F8">
      <w:pPr>
        <w:pStyle w:val="Heading21"/>
        <w:ind w:left="0"/>
        <w:jc w:val="both"/>
        <w:rPr>
          <w:b w:val="0"/>
          <w:bCs w:val="0"/>
        </w:rPr>
      </w:pPr>
      <w:r w:rsidRPr="00D17A3D">
        <w:rPr>
          <w:b w:val="0"/>
          <w:bCs w:val="0"/>
        </w:rPr>
        <w:t>Chemistry is the "scientific study of matter, its properties, and interactions with other matter and with energy".</w:t>
      </w:r>
    </w:p>
    <w:p w:rsidR="00D17A3D" w:rsidRDefault="00D17A3D" w:rsidP="009F21F8">
      <w:pPr>
        <w:pStyle w:val="BodyText"/>
        <w:ind w:left="0" w:right="112"/>
        <w:jc w:val="both"/>
        <w:rPr>
          <w:b/>
        </w:rPr>
      </w:pPr>
    </w:p>
    <w:p w:rsidR="00B95612" w:rsidRDefault="009E5A3F" w:rsidP="00D17A3D">
      <w:pPr>
        <w:pStyle w:val="BodyText"/>
        <w:ind w:left="0" w:right="112"/>
        <w:jc w:val="both"/>
        <w:rPr>
          <w:rFonts w:cs="Calibri"/>
        </w:rPr>
      </w:pPr>
      <w:r>
        <w:rPr>
          <w:b/>
        </w:rPr>
        <w:t xml:space="preserve">Matter </w:t>
      </w:r>
      <w:r>
        <w:t>is anything that has mass and occupies space. It can exist in one of three classic states:</w:t>
      </w:r>
      <w:r>
        <w:rPr>
          <w:spacing w:val="20"/>
        </w:rPr>
        <w:t xml:space="preserve"> </w:t>
      </w:r>
      <w:r>
        <w:t>solid, liquid,</w:t>
      </w:r>
      <w:r>
        <w:rPr>
          <w:spacing w:val="12"/>
        </w:rPr>
        <w:t xml:space="preserve"> </w:t>
      </w:r>
      <w:r>
        <w:t>and</w:t>
      </w:r>
      <w:r>
        <w:rPr>
          <w:spacing w:val="12"/>
        </w:rPr>
        <w:t xml:space="preserve"> </w:t>
      </w:r>
      <w:r>
        <w:t>gas.</w:t>
      </w:r>
      <w:r>
        <w:rPr>
          <w:spacing w:val="12"/>
        </w:rPr>
        <w:t xml:space="preserve"> </w:t>
      </w:r>
      <w:r>
        <w:t>When</w:t>
      </w:r>
      <w:r>
        <w:rPr>
          <w:spacing w:val="11"/>
        </w:rPr>
        <w:t xml:space="preserve"> </w:t>
      </w:r>
      <w:r>
        <w:t>a</w:t>
      </w:r>
      <w:r>
        <w:rPr>
          <w:spacing w:val="12"/>
        </w:rPr>
        <w:t xml:space="preserve"> </w:t>
      </w:r>
      <w:r>
        <w:t>substance</w:t>
      </w:r>
      <w:r>
        <w:rPr>
          <w:spacing w:val="13"/>
        </w:rPr>
        <w:t xml:space="preserve"> </w:t>
      </w:r>
      <w:r>
        <w:t>goes</w:t>
      </w:r>
      <w:r>
        <w:rPr>
          <w:spacing w:val="11"/>
        </w:rPr>
        <w:t xml:space="preserve"> </w:t>
      </w:r>
      <w:r>
        <w:t>from</w:t>
      </w:r>
      <w:r>
        <w:rPr>
          <w:spacing w:val="11"/>
        </w:rPr>
        <w:t xml:space="preserve"> </w:t>
      </w:r>
      <w:r>
        <w:t>one</w:t>
      </w:r>
      <w:r>
        <w:rPr>
          <w:spacing w:val="13"/>
        </w:rPr>
        <w:t xml:space="preserve"> </w:t>
      </w:r>
      <w:r>
        <w:t>state</w:t>
      </w:r>
      <w:r>
        <w:rPr>
          <w:spacing w:val="11"/>
        </w:rPr>
        <w:t xml:space="preserve"> </w:t>
      </w:r>
      <w:r>
        <w:t>of</w:t>
      </w:r>
      <w:r>
        <w:rPr>
          <w:spacing w:val="11"/>
        </w:rPr>
        <w:t xml:space="preserve"> </w:t>
      </w:r>
      <w:r>
        <w:t>matter</w:t>
      </w:r>
      <w:r>
        <w:rPr>
          <w:spacing w:val="11"/>
        </w:rPr>
        <w:t xml:space="preserve"> </w:t>
      </w:r>
      <w:r>
        <w:t>to</w:t>
      </w:r>
      <w:r>
        <w:rPr>
          <w:spacing w:val="13"/>
        </w:rPr>
        <w:t xml:space="preserve"> </w:t>
      </w:r>
      <w:r>
        <w:t>another,</w:t>
      </w:r>
      <w:r>
        <w:rPr>
          <w:spacing w:val="11"/>
        </w:rPr>
        <w:t xml:space="preserve"> </w:t>
      </w:r>
      <w:r>
        <w:t>the</w:t>
      </w:r>
      <w:r>
        <w:rPr>
          <w:spacing w:val="13"/>
        </w:rPr>
        <w:t xml:space="preserve"> </w:t>
      </w:r>
      <w:r>
        <w:t>process</w:t>
      </w:r>
      <w:r>
        <w:rPr>
          <w:spacing w:val="16"/>
        </w:rPr>
        <w:t xml:space="preserve"> </w:t>
      </w:r>
      <w:r>
        <w:t>is</w:t>
      </w:r>
      <w:r>
        <w:rPr>
          <w:spacing w:val="10"/>
        </w:rPr>
        <w:t xml:space="preserve"> </w:t>
      </w:r>
      <w:r>
        <w:t>called</w:t>
      </w:r>
      <w:r>
        <w:rPr>
          <w:spacing w:val="12"/>
        </w:rPr>
        <w:t xml:space="preserve"> </w:t>
      </w:r>
      <w:r>
        <w:t xml:space="preserve">a </w:t>
      </w:r>
      <w:r>
        <w:rPr>
          <w:i/>
        </w:rPr>
        <w:t xml:space="preserve">change of state </w:t>
      </w:r>
      <w:r>
        <w:t xml:space="preserve">or </w:t>
      </w:r>
      <w:r>
        <w:rPr>
          <w:i/>
        </w:rPr>
        <w:t>phase</w:t>
      </w:r>
      <w:r>
        <w:rPr>
          <w:i/>
          <w:spacing w:val="-11"/>
        </w:rPr>
        <w:t xml:space="preserve"> </w:t>
      </w:r>
      <w:r>
        <w:rPr>
          <w:i/>
        </w:rPr>
        <w:t>change.</w:t>
      </w:r>
    </w:p>
    <w:p w:rsidR="00B95612" w:rsidRPr="009F21F8" w:rsidRDefault="00B95612">
      <w:pPr>
        <w:spacing w:before="1"/>
        <w:rPr>
          <w:rFonts w:ascii="Calibri" w:eastAsia="Calibri" w:hAnsi="Calibri" w:cs="Calibri"/>
          <w:b/>
          <w:bCs/>
        </w:rPr>
      </w:pPr>
    </w:p>
    <w:p w:rsidR="00402D84" w:rsidRPr="00402D84" w:rsidRDefault="00402D84" w:rsidP="00CD52A9">
      <w:pPr>
        <w:pStyle w:val="BodyText"/>
        <w:ind w:left="0" w:right="111"/>
        <w:jc w:val="both"/>
        <w:rPr>
          <w:b/>
        </w:rPr>
      </w:pPr>
      <w:r w:rsidRPr="00402D84">
        <w:rPr>
          <w:b/>
        </w:rPr>
        <w:t>Solid, liquid,</w:t>
      </w:r>
      <w:r w:rsidRPr="00402D84">
        <w:rPr>
          <w:b/>
          <w:spacing w:val="12"/>
        </w:rPr>
        <w:t xml:space="preserve"> </w:t>
      </w:r>
      <w:r w:rsidRPr="00402D84">
        <w:rPr>
          <w:b/>
        </w:rPr>
        <w:t>and</w:t>
      </w:r>
      <w:r w:rsidRPr="00402D84">
        <w:rPr>
          <w:b/>
          <w:spacing w:val="12"/>
        </w:rPr>
        <w:t xml:space="preserve"> </w:t>
      </w:r>
      <w:r w:rsidRPr="00402D84">
        <w:rPr>
          <w:b/>
        </w:rPr>
        <w:t xml:space="preserve">gas </w:t>
      </w:r>
    </w:p>
    <w:p w:rsidR="00B95612" w:rsidRDefault="004A5DC5" w:rsidP="00CD52A9">
      <w:pPr>
        <w:pStyle w:val="BodyText"/>
        <w:ind w:left="0" w:right="111"/>
        <w:jc w:val="both"/>
        <w:rPr>
          <w:rFonts w:cs="Calibri"/>
          <w:i/>
          <w:spacing w:val="34"/>
        </w:rPr>
      </w:pPr>
      <w:r>
        <w:t>A</w:t>
      </w:r>
      <w:r w:rsidR="009E5A3F">
        <w:rPr>
          <w:spacing w:val="17"/>
        </w:rPr>
        <w:t xml:space="preserve"> </w:t>
      </w:r>
      <w:r w:rsidR="009E5A3F">
        <w:t>solid</w:t>
      </w:r>
      <w:r w:rsidR="009E5A3F">
        <w:rPr>
          <w:spacing w:val="16"/>
        </w:rPr>
        <w:t xml:space="preserve"> </w:t>
      </w:r>
      <w:r w:rsidR="009E5A3F">
        <w:t>has</w:t>
      </w:r>
      <w:r w:rsidR="009E5A3F">
        <w:rPr>
          <w:spacing w:val="17"/>
        </w:rPr>
        <w:t xml:space="preserve"> </w:t>
      </w:r>
      <w:r w:rsidR="009E5A3F">
        <w:t>a</w:t>
      </w:r>
      <w:r w:rsidR="009E5A3F">
        <w:rPr>
          <w:spacing w:val="17"/>
        </w:rPr>
        <w:t xml:space="preserve"> </w:t>
      </w:r>
      <w:r w:rsidR="009E5A3F">
        <w:t>definite</w:t>
      </w:r>
      <w:r w:rsidR="009E5A3F">
        <w:rPr>
          <w:spacing w:val="17"/>
        </w:rPr>
        <w:t xml:space="preserve"> </w:t>
      </w:r>
      <w:r w:rsidR="009E5A3F">
        <w:t>shape</w:t>
      </w:r>
      <w:r w:rsidR="009E5A3F">
        <w:rPr>
          <w:spacing w:val="17"/>
        </w:rPr>
        <w:t xml:space="preserve"> </w:t>
      </w:r>
      <w:r w:rsidR="009E5A3F">
        <w:t>and</w:t>
      </w:r>
      <w:r w:rsidR="009E5A3F">
        <w:rPr>
          <w:spacing w:val="16"/>
        </w:rPr>
        <w:t xml:space="preserve"> </w:t>
      </w:r>
      <w:r w:rsidR="009E5A3F">
        <w:t>occupies</w:t>
      </w:r>
      <w:r w:rsidR="009E5A3F">
        <w:rPr>
          <w:spacing w:val="17"/>
        </w:rPr>
        <w:t xml:space="preserve"> </w:t>
      </w:r>
      <w:r w:rsidR="009E5A3F">
        <w:t>a</w:t>
      </w:r>
      <w:r w:rsidR="009E5A3F">
        <w:rPr>
          <w:spacing w:val="19"/>
        </w:rPr>
        <w:t xml:space="preserve"> </w:t>
      </w:r>
      <w:r w:rsidR="009E5A3F">
        <w:t>definite</w:t>
      </w:r>
      <w:r w:rsidR="009E5A3F">
        <w:rPr>
          <w:spacing w:val="15"/>
        </w:rPr>
        <w:t xml:space="preserve"> </w:t>
      </w:r>
      <w:r w:rsidR="009E5A3F">
        <w:t>volume.</w:t>
      </w:r>
      <w:r w:rsidR="009E5A3F">
        <w:rPr>
          <w:spacing w:val="16"/>
        </w:rPr>
        <w:t xml:space="preserve"> </w:t>
      </w:r>
      <w:r w:rsidR="009E5A3F">
        <w:t>The particles that make up the</w:t>
      </w:r>
      <w:r w:rsidR="009E5A3F">
        <w:rPr>
          <w:spacing w:val="10"/>
        </w:rPr>
        <w:t xml:space="preserve"> </w:t>
      </w:r>
      <w:r w:rsidR="009E5A3F">
        <w:t xml:space="preserve">solid </w:t>
      </w:r>
      <w:r w:rsidR="009E5A3F">
        <w:rPr>
          <w:rFonts w:cs="Calibri"/>
        </w:rPr>
        <w:t>are</w:t>
      </w:r>
      <w:r w:rsidR="009E5A3F">
        <w:rPr>
          <w:rFonts w:cs="Calibri"/>
          <w:spacing w:val="31"/>
        </w:rPr>
        <w:t xml:space="preserve"> </w:t>
      </w:r>
      <w:r w:rsidR="009E5A3F">
        <w:rPr>
          <w:rFonts w:cs="Calibri"/>
        </w:rPr>
        <w:t>very</w:t>
      </w:r>
      <w:r w:rsidR="009E5A3F">
        <w:rPr>
          <w:rFonts w:cs="Calibri"/>
          <w:spacing w:val="31"/>
        </w:rPr>
        <w:t xml:space="preserve"> </w:t>
      </w:r>
      <w:r w:rsidR="009E5A3F">
        <w:rPr>
          <w:rFonts w:cs="Calibri"/>
        </w:rPr>
        <w:t>close</w:t>
      </w:r>
      <w:r w:rsidR="009E5A3F">
        <w:rPr>
          <w:rFonts w:cs="Calibri"/>
          <w:spacing w:val="31"/>
        </w:rPr>
        <w:t xml:space="preserve"> </w:t>
      </w:r>
      <w:r w:rsidR="009E5A3F">
        <w:rPr>
          <w:rFonts w:cs="Calibri"/>
        </w:rPr>
        <w:t>together</w:t>
      </w:r>
      <w:r w:rsidR="009E5A3F">
        <w:rPr>
          <w:rFonts w:cs="Calibri"/>
          <w:spacing w:val="31"/>
        </w:rPr>
        <w:t xml:space="preserve"> </w:t>
      </w:r>
      <w:r w:rsidR="009E5A3F">
        <w:rPr>
          <w:rFonts w:cs="Calibri"/>
        </w:rPr>
        <w:t>and</w:t>
      </w:r>
      <w:r w:rsidR="009E5A3F">
        <w:rPr>
          <w:rFonts w:cs="Calibri"/>
          <w:spacing w:val="32"/>
        </w:rPr>
        <w:t xml:space="preserve"> </w:t>
      </w:r>
      <w:r w:rsidR="009E5A3F">
        <w:rPr>
          <w:rFonts w:cs="Calibri"/>
        </w:rPr>
        <w:t>aren’t</w:t>
      </w:r>
      <w:r w:rsidR="009E5A3F">
        <w:rPr>
          <w:rFonts w:cs="Calibri"/>
          <w:spacing w:val="31"/>
        </w:rPr>
        <w:t xml:space="preserve"> </w:t>
      </w:r>
      <w:r w:rsidR="009E5A3F">
        <w:rPr>
          <w:rFonts w:cs="Calibri"/>
        </w:rPr>
        <w:t>moving</w:t>
      </w:r>
      <w:r w:rsidR="009E5A3F">
        <w:rPr>
          <w:rFonts w:cs="Calibri"/>
          <w:spacing w:val="32"/>
        </w:rPr>
        <w:t xml:space="preserve"> </w:t>
      </w:r>
      <w:r w:rsidR="009E5A3F">
        <w:rPr>
          <w:rFonts w:cs="Calibri"/>
        </w:rPr>
        <w:t>around</w:t>
      </w:r>
      <w:r w:rsidR="009E5A3F">
        <w:rPr>
          <w:rFonts w:cs="Calibri"/>
          <w:spacing w:val="30"/>
        </w:rPr>
        <w:t xml:space="preserve"> </w:t>
      </w:r>
      <w:r w:rsidR="009E5A3F">
        <w:rPr>
          <w:rFonts w:cs="Calibri"/>
        </w:rPr>
        <w:t>very</w:t>
      </w:r>
      <w:r w:rsidR="009E5A3F">
        <w:rPr>
          <w:rFonts w:cs="Calibri"/>
          <w:spacing w:val="36"/>
        </w:rPr>
        <w:t xml:space="preserve"> </w:t>
      </w:r>
      <w:r w:rsidR="009E5A3F">
        <w:rPr>
          <w:rFonts w:cs="Calibri"/>
        </w:rPr>
        <w:t>much.</w:t>
      </w:r>
      <w:r w:rsidR="009E5A3F">
        <w:rPr>
          <w:rFonts w:cs="Calibri"/>
          <w:spacing w:val="32"/>
        </w:rPr>
        <w:t xml:space="preserve"> </w:t>
      </w:r>
      <w:r w:rsidR="009E5A3F">
        <w:rPr>
          <w:rFonts w:cs="Calibri"/>
        </w:rPr>
        <w:t>That’s</w:t>
      </w:r>
      <w:r w:rsidR="009E5A3F">
        <w:rPr>
          <w:rFonts w:cs="Calibri"/>
          <w:spacing w:val="33"/>
        </w:rPr>
        <w:t xml:space="preserve"> </w:t>
      </w:r>
      <w:r w:rsidR="009E5A3F">
        <w:rPr>
          <w:rFonts w:cs="Calibri"/>
        </w:rPr>
        <w:t>because</w:t>
      </w:r>
      <w:r w:rsidR="009E5A3F">
        <w:rPr>
          <w:rFonts w:cs="Calibri"/>
          <w:spacing w:val="33"/>
        </w:rPr>
        <w:t xml:space="preserve"> </w:t>
      </w:r>
      <w:r w:rsidR="009E5A3F">
        <w:rPr>
          <w:rFonts w:cs="Calibri"/>
        </w:rPr>
        <w:t>in</w:t>
      </w:r>
      <w:r w:rsidR="009E5A3F">
        <w:rPr>
          <w:rFonts w:cs="Calibri"/>
          <w:spacing w:val="29"/>
        </w:rPr>
        <w:t xml:space="preserve"> </w:t>
      </w:r>
      <w:r w:rsidR="009E5A3F">
        <w:rPr>
          <w:rFonts w:cs="Calibri"/>
        </w:rPr>
        <w:t>many</w:t>
      </w:r>
      <w:r w:rsidR="009E5A3F">
        <w:rPr>
          <w:rFonts w:cs="Calibri"/>
          <w:spacing w:val="31"/>
        </w:rPr>
        <w:t xml:space="preserve"> </w:t>
      </w:r>
      <w:r w:rsidR="009E5A3F">
        <w:rPr>
          <w:rFonts w:cs="Calibri"/>
        </w:rPr>
        <w:t>solids,</w:t>
      </w:r>
      <w:r w:rsidR="009E5A3F">
        <w:rPr>
          <w:rFonts w:cs="Calibri"/>
          <w:spacing w:val="30"/>
        </w:rPr>
        <w:t xml:space="preserve"> </w:t>
      </w:r>
      <w:r w:rsidR="009E5A3F">
        <w:rPr>
          <w:rFonts w:cs="Calibri"/>
        </w:rPr>
        <w:t xml:space="preserve">the </w:t>
      </w:r>
      <w:r w:rsidR="009E5A3F">
        <w:t xml:space="preserve">particles are pulled into a rigid, organized structure of repeating patterns called a </w:t>
      </w:r>
      <w:r w:rsidR="009E5A3F">
        <w:rPr>
          <w:rFonts w:cs="Calibri"/>
          <w:b/>
          <w:bCs/>
        </w:rPr>
        <w:t>crystal lattice</w:t>
      </w:r>
      <w:r w:rsidR="009E5A3F">
        <w:rPr>
          <w:rFonts w:cs="Calibri"/>
          <w:i/>
        </w:rPr>
        <w:t>.</w:t>
      </w:r>
      <w:r w:rsidR="009E5A3F">
        <w:rPr>
          <w:rFonts w:cs="Calibri"/>
          <w:i/>
          <w:spacing w:val="34"/>
        </w:rPr>
        <w:t xml:space="preserve"> </w:t>
      </w:r>
    </w:p>
    <w:p w:rsidR="00B95612" w:rsidRDefault="00B95612" w:rsidP="00CD52A9">
      <w:pPr>
        <w:spacing w:before="3"/>
        <w:rPr>
          <w:rFonts w:ascii="Calibri" w:eastAsia="Calibri" w:hAnsi="Calibri" w:cs="Calibri"/>
        </w:rPr>
      </w:pPr>
    </w:p>
    <w:p w:rsidR="00B95612" w:rsidRPr="002B6E4F" w:rsidRDefault="009E5A3F" w:rsidP="00CD52A9">
      <w:pPr>
        <w:pStyle w:val="BodyText"/>
        <w:ind w:left="0" w:right="112"/>
        <w:jc w:val="both"/>
      </w:pPr>
      <w:r w:rsidRPr="002B6E4F">
        <w:t>Unlike solids, liquids have no definite shape; however, they do have a definite volume, just like</w:t>
      </w:r>
      <w:r w:rsidRPr="002B6E4F">
        <w:rPr>
          <w:spacing w:val="30"/>
        </w:rPr>
        <w:t xml:space="preserve"> </w:t>
      </w:r>
      <w:r w:rsidRPr="002B6E4F">
        <w:t xml:space="preserve">solids do. The particles in liquids are much farther apart than the particles in solids, and </w:t>
      </w:r>
      <w:r w:rsidRPr="002B6E4F">
        <w:rPr>
          <w:rFonts w:cs="Calibri"/>
        </w:rPr>
        <w:t>they’re also</w:t>
      </w:r>
      <w:r w:rsidRPr="002B6E4F">
        <w:rPr>
          <w:rFonts w:cs="Calibri"/>
          <w:spacing w:val="-9"/>
        </w:rPr>
        <w:t xml:space="preserve"> </w:t>
      </w:r>
      <w:r w:rsidRPr="002B6E4F">
        <w:rPr>
          <w:rFonts w:cs="Calibri"/>
        </w:rPr>
        <w:t xml:space="preserve">moving </w:t>
      </w:r>
      <w:r w:rsidRPr="002B6E4F">
        <w:t>around much more.</w:t>
      </w:r>
      <w:r w:rsidR="00464F35" w:rsidRPr="002B6E4F">
        <w:t xml:space="preserve"> </w:t>
      </w:r>
      <w:r w:rsidRPr="002B6E4F">
        <w:rPr>
          <w:rFonts w:cs="Calibri"/>
        </w:rPr>
        <w:t>The</w:t>
      </w:r>
      <w:r w:rsidRPr="002B6E4F">
        <w:rPr>
          <w:rFonts w:cs="Calibri"/>
          <w:spacing w:val="16"/>
        </w:rPr>
        <w:t xml:space="preserve"> </w:t>
      </w:r>
      <w:r w:rsidRPr="002B6E4F">
        <w:rPr>
          <w:rFonts w:cs="Calibri"/>
        </w:rPr>
        <w:t>attractive</w:t>
      </w:r>
      <w:r w:rsidRPr="002B6E4F">
        <w:rPr>
          <w:rFonts w:cs="Calibri"/>
          <w:spacing w:val="14"/>
        </w:rPr>
        <w:t xml:space="preserve"> </w:t>
      </w:r>
      <w:r w:rsidRPr="002B6E4F">
        <w:rPr>
          <w:rFonts w:cs="Calibri"/>
        </w:rPr>
        <w:t>forces</w:t>
      </w:r>
      <w:r w:rsidRPr="002B6E4F">
        <w:rPr>
          <w:rFonts w:cs="Calibri"/>
          <w:spacing w:val="14"/>
        </w:rPr>
        <w:t xml:space="preserve"> </w:t>
      </w:r>
      <w:r w:rsidRPr="002B6E4F">
        <w:rPr>
          <w:rFonts w:cs="Calibri"/>
        </w:rPr>
        <w:t>among</w:t>
      </w:r>
      <w:r w:rsidRPr="002B6E4F">
        <w:rPr>
          <w:rFonts w:cs="Calibri"/>
          <w:spacing w:val="15"/>
        </w:rPr>
        <w:t xml:space="preserve"> </w:t>
      </w:r>
      <w:r w:rsidRPr="002B6E4F">
        <w:rPr>
          <w:rFonts w:cs="Calibri"/>
        </w:rPr>
        <w:t>the</w:t>
      </w:r>
      <w:r w:rsidRPr="002B6E4F">
        <w:rPr>
          <w:rFonts w:cs="Calibri"/>
          <w:spacing w:val="16"/>
        </w:rPr>
        <w:t xml:space="preserve"> </w:t>
      </w:r>
      <w:r w:rsidRPr="002B6E4F">
        <w:rPr>
          <w:rFonts w:cs="Calibri"/>
        </w:rPr>
        <w:t>particles</w:t>
      </w:r>
      <w:r w:rsidRPr="002B6E4F">
        <w:rPr>
          <w:rFonts w:cs="Calibri"/>
          <w:spacing w:val="14"/>
        </w:rPr>
        <w:t xml:space="preserve"> </w:t>
      </w:r>
      <w:r w:rsidRPr="002B6E4F">
        <w:rPr>
          <w:rFonts w:cs="Calibri"/>
        </w:rPr>
        <w:t>aren’t</w:t>
      </w:r>
      <w:r w:rsidRPr="002B6E4F">
        <w:rPr>
          <w:rFonts w:cs="Calibri"/>
          <w:spacing w:val="17"/>
        </w:rPr>
        <w:t xml:space="preserve"> </w:t>
      </w:r>
      <w:r w:rsidRPr="002B6E4F">
        <w:t>as</w:t>
      </w:r>
      <w:r w:rsidRPr="002B6E4F">
        <w:rPr>
          <w:spacing w:val="13"/>
        </w:rPr>
        <w:t xml:space="preserve"> </w:t>
      </w:r>
      <w:r w:rsidRPr="002B6E4F">
        <w:t>strong</w:t>
      </w:r>
      <w:r w:rsidRPr="002B6E4F">
        <w:rPr>
          <w:spacing w:val="15"/>
        </w:rPr>
        <w:t xml:space="preserve"> </w:t>
      </w:r>
      <w:r w:rsidRPr="002B6E4F">
        <w:t>as</w:t>
      </w:r>
      <w:r w:rsidRPr="002B6E4F">
        <w:rPr>
          <w:spacing w:val="13"/>
        </w:rPr>
        <w:t xml:space="preserve"> </w:t>
      </w:r>
      <w:r w:rsidRPr="002B6E4F">
        <w:t>they</w:t>
      </w:r>
      <w:r w:rsidRPr="002B6E4F">
        <w:rPr>
          <w:spacing w:val="16"/>
        </w:rPr>
        <w:t xml:space="preserve"> </w:t>
      </w:r>
      <w:r w:rsidRPr="002B6E4F">
        <w:t>are</w:t>
      </w:r>
      <w:r w:rsidRPr="002B6E4F">
        <w:rPr>
          <w:spacing w:val="16"/>
        </w:rPr>
        <w:t xml:space="preserve"> </w:t>
      </w:r>
      <w:r w:rsidRPr="002B6E4F">
        <w:t>in</w:t>
      </w:r>
      <w:r w:rsidRPr="002B6E4F">
        <w:rPr>
          <w:spacing w:val="14"/>
        </w:rPr>
        <w:t xml:space="preserve"> </w:t>
      </w:r>
      <w:r w:rsidRPr="002B6E4F">
        <w:t>solids,</w:t>
      </w:r>
      <w:r w:rsidRPr="002B6E4F">
        <w:rPr>
          <w:spacing w:val="11"/>
        </w:rPr>
        <w:t xml:space="preserve"> </w:t>
      </w:r>
      <w:r w:rsidRPr="002B6E4F">
        <w:t>which</w:t>
      </w:r>
      <w:r w:rsidRPr="002B6E4F">
        <w:rPr>
          <w:spacing w:val="14"/>
        </w:rPr>
        <w:t xml:space="preserve"> </w:t>
      </w:r>
      <w:r w:rsidRPr="002B6E4F">
        <w:t>is</w:t>
      </w:r>
      <w:r w:rsidRPr="002B6E4F">
        <w:rPr>
          <w:spacing w:val="13"/>
        </w:rPr>
        <w:t xml:space="preserve"> </w:t>
      </w:r>
      <w:r w:rsidRPr="002B6E4F">
        <w:t>why</w:t>
      </w:r>
      <w:r w:rsidRPr="002B6E4F">
        <w:rPr>
          <w:spacing w:val="14"/>
        </w:rPr>
        <w:t xml:space="preserve"> </w:t>
      </w:r>
      <w:r w:rsidRPr="002B6E4F">
        <w:t xml:space="preserve">liquids </w:t>
      </w:r>
      <w:r w:rsidRPr="002B6E4F">
        <w:rPr>
          <w:rFonts w:cs="Calibri"/>
        </w:rPr>
        <w:t xml:space="preserve">don’t have </w:t>
      </w:r>
      <w:r w:rsidRPr="002B6E4F">
        <w:t>a definite shape. However, these attractive forces are strong enough to keep</w:t>
      </w:r>
      <w:r w:rsidRPr="002B6E4F">
        <w:rPr>
          <w:spacing w:val="42"/>
        </w:rPr>
        <w:t xml:space="preserve"> </w:t>
      </w:r>
      <w:r w:rsidRPr="002B6E4F">
        <w:t xml:space="preserve">the substance confined in one large mass </w:t>
      </w:r>
      <w:r w:rsidRPr="002B6E4F">
        <w:rPr>
          <w:rFonts w:cs="Calibri"/>
        </w:rPr>
        <w:t xml:space="preserve">— </w:t>
      </w:r>
      <w:r w:rsidRPr="002B6E4F">
        <w:t xml:space="preserve">a liquid </w:t>
      </w:r>
      <w:r w:rsidRPr="002B6E4F">
        <w:rPr>
          <w:rFonts w:cs="Calibri"/>
        </w:rPr>
        <w:t xml:space="preserve">— </w:t>
      </w:r>
      <w:r w:rsidRPr="002B6E4F">
        <w:t>instead of going all over the</w:t>
      </w:r>
      <w:r w:rsidRPr="002B6E4F">
        <w:rPr>
          <w:spacing w:val="-26"/>
        </w:rPr>
        <w:t xml:space="preserve"> </w:t>
      </w:r>
      <w:r w:rsidRPr="002B6E4F">
        <w:t>place.</w:t>
      </w:r>
    </w:p>
    <w:p w:rsidR="00B95612" w:rsidRPr="002B6E4F" w:rsidRDefault="00B95612" w:rsidP="00CD52A9">
      <w:pPr>
        <w:pStyle w:val="Heading11"/>
        <w:spacing w:line="292" w:lineRule="exact"/>
        <w:ind w:left="0"/>
        <w:jc w:val="both"/>
        <w:rPr>
          <w:b w:val="0"/>
          <w:bCs w:val="0"/>
          <w:sz w:val="22"/>
          <w:szCs w:val="22"/>
        </w:rPr>
      </w:pPr>
    </w:p>
    <w:p w:rsidR="00464F35" w:rsidRPr="002B6E4F" w:rsidRDefault="009E5A3F" w:rsidP="00464F35">
      <w:pPr>
        <w:pStyle w:val="BodyText"/>
        <w:spacing w:before="35"/>
        <w:ind w:left="0" w:right="112"/>
        <w:jc w:val="both"/>
      </w:pPr>
      <w:r w:rsidRPr="002B6E4F">
        <w:t>A</w:t>
      </w:r>
      <w:r w:rsidRPr="002B6E4F">
        <w:rPr>
          <w:spacing w:val="15"/>
        </w:rPr>
        <w:t xml:space="preserve"> </w:t>
      </w:r>
      <w:r w:rsidRPr="002B6E4F">
        <w:t>gas</w:t>
      </w:r>
      <w:r w:rsidRPr="002B6E4F">
        <w:rPr>
          <w:spacing w:val="16"/>
        </w:rPr>
        <w:t xml:space="preserve"> </w:t>
      </w:r>
      <w:r w:rsidRPr="002B6E4F">
        <w:t>has</w:t>
      </w:r>
      <w:r w:rsidRPr="002B6E4F">
        <w:rPr>
          <w:spacing w:val="16"/>
        </w:rPr>
        <w:t xml:space="preserve"> </w:t>
      </w:r>
      <w:r w:rsidRPr="002B6E4F">
        <w:t>no</w:t>
      </w:r>
      <w:r w:rsidRPr="002B6E4F">
        <w:rPr>
          <w:spacing w:val="17"/>
        </w:rPr>
        <w:t xml:space="preserve"> </w:t>
      </w:r>
      <w:r w:rsidRPr="002B6E4F">
        <w:t>definite</w:t>
      </w:r>
      <w:r w:rsidRPr="002B6E4F">
        <w:rPr>
          <w:spacing w:val="16"/>
        </w:rPr>
        <w:t xml:space="preserve"> </w:t>
      </w:r>
      <w:r w:rsidRPr="002B6E4F">
        <w:t>shape</w:t>
      </w:r>
      <w:r w:rsidRPr="002B6E4F">
        <w:rPr>
          <w:spacing w:val="16"/>
        </w:rPr>
        <w:t xml:space="preserve"> </w:t>
      </w:r>
      <w:r w:rsidRPr="002B6E4F">
        <w:t>and</w:t>
      </w:r>
      <w:r w:rsidRPr="002B6E4F">
        <w:rPr>
          <w:spacing w:val="15"/>
        </w:rPr>
        <w:t xml:space="preserve"> </w:t>
      </w:r>
      <w:r w:rsidRPr="002B6E4F">
        <w:t>no</w:t>
      </w:r>
      <w:r w:rsidRPr="002B6E4F">
        <w:rPr>
          <w:spacing w:val="17"/>
        </w:rPr>
        <w:t xml:space="preserve"> </w:t>
      </w:r>
      <w:r w:rsidRPr="002B6E4F">
        <w:t>definite</w:t>
      </w:r>
      <w:r w:rsidRPr="002B6E4F">
        <w:rPr>
          <w:spacing w:val="16"/>
        </w:rPr>
        <w:t xml:space="preserve"> </w:t>
      </w:r>
      <w:r w:rsidRPr="002B6E4F">
        <w:t>volume.</w:t>
      </w:r>
      <w:r w:rsidRPr="002B6E4F">
        <w:rPr>
          <w:spacing w:val="13"/>
        </w:rPr>
        <w:t xml:space="preserve"> </w:t>
      </w:r>
      <w:r w:rsidRPr="002B6E4F">
        <w:t>In</w:t>
      </w:r>
      <w:r w:rsidRPr="002B6E4F">
        <w:rPr>
          <w:spacing w:val="14"/>
        </w:rPr>
        <w:t xml:space="preserve"> </w:t>
      </w:r>
      <w:r w:rsidRPr="002B6E4F">
        <w:t>a</w:t>
      </w:r>
      <w:r w:rsidRPr="002B6E4F">
        <w:rPr>
          <w:spacing w:val="16"/>
        </w:rPr>
        <w:t xml:space="preserve"> </w:t>
      </w:r>
      <w:r w:rsidRPr="002B6E4F">
        <w:t>gas,</w:t>
      </w:r>
      <w:r w:rsidRPr="002B6E4F">
        <w:rPr>
          <w:spacing w:val="20"/>
        </w:rPr>
        <w:t xml:space="preserve"> </w:t>
      </w:r>
      <w:r w:rsidRPr="002B6E4F">
        <w:t>particles</w:t>
      </w:r>
      <w:r w:rsidRPr="002B6E4F">
        <w:rPr>
          <w:spacing w:val="16"/>
        </w:rPr>
        <w:t xml:space="preserve"> </w:t>
      </w:r>
      <w:r w:rsidRPr="002B6E4F">
        <w:t>are</w:t>
      </w:r>
      <w:r w:rsidRPr="002B6E4F">
        <w:rPr>
          <w:spacing w:val="14"/>
        </w:rPr>
        <w:t xml:space="preserve"> </w:t>
      </w:r>
      <w:r w:rsidRPr="002B6E4F">
        <w:t>much</w:t>
      </w:r>
      <w:r w:rsidRPr="002B6E4F">
        <w:rPr>
          <w:spacing w:val="16"/>
        </w:rPr>
        <w:t xml:space="preserve"> </w:t>
      </w:r>
      <w:r w:rsidRPr="002B6E4F">
        <w:t>farther</w:t>
      </w:r>
      <w:r w:rsidRPr="002B6E4F">
        <w:rPr>
          <w:spacing w:val="16"/>
        </w:rPr>
        <w:t xml:space="preserve"> </w:t>
      </w:r>
      <w:r w:rsidRPr="002B6E4F">
        <w:t>apart</w:t>
      </w:r>
      <w:r w:rsidRPr="002B6E4F">
        <w:rPr>
          <w:spacing w:val="16"/>
        </w:rPr>
        <w:t xml:space="preserve"> </w:t>
      </w:r>
      <w:r w:rsidRPr="002B6E4F">
        <w:t xml:space="preserve">than they are in solids or </w:t>
      </w:r>
      <w:r w:rsidRPr="002B6E4F">
        <w:rPr>
          <w:rFonts w:cs="Calibri"/>
        </w:rPr>
        <w:t>liquids, and they’re moving r</w:t>
      </w:r>
      <w:r w:rsidRPr="002B6E4F">
        <w:t>elatively independent of each other.  Because of</w:t>
      </w:r>
      <w:r w:rsidRPr="002B6E4F">
        <w:rPr>
          <w:spacing w:val="32"/>
        </w:rPr>
        <w:t xml:space="preserve"> </w:t>
      </w:r>
      <w:r w:rsidR="00464F35" w:rsidRPr="002B6E4F">
        <w:t>distance</w:t>
      </w:r>
      <w:r w:rsidR="00464F35" w:rsidRPr="002B6E4F">
        <w:rPr>
          <w:spacing w:val="12"/>
        </w:rPr>
        <w:t xml:space="preserve"> </w:t>
      </w:r>
      <w:r w:rsidR="00464F35" w:rsidRPr="002B6E4F">
        <w:t>between</w:t>
      </w:r>
      <w:r w:rsidR="00464F35" w:rsidRPr="002B6E4F">
        <w:rPr>
          <w:spacing w:val="8"/>
        </w:rPr>
        <w:t xml:space="preserve"> </w:t>
      </w:r>
      <w:r w:rsidR="00464F35" w:rsidRPr="002B6E4F">
        <w:t>the</w:t>
      </w:r>
      <w:r w:rsidR="00464F35" w:rsidRPr="002B6E4F">
        <w:rPr>
          <w:spacing w:val="12"/>
        </w:rPr>
        <w:t xml:space="preserve"> </w:t>
      </w:r>
      <w:r w:rsidR="00464F35" w:rsidRPr="002B6E4F">
        <w:t>particles</w:t>
      </w:r>
      <w:r w:rsidR="00464F35" w:rsidRPr="002B6E4F">
        <w:rPr>
          <w:spacing w:val="11"/>
        </w:rPr>
        <w:t xml:space="preserve"> </w:t>
      </w:r>
      <w:r w:rsidR="00464F35" w:rsidRPr="002B6E4F">
        <w:t>and</w:t>
      </w:r>
      <w:r w:rsidR="00464F35" w:rsidRPr="002B6E4F">
        <w:rPr>
          <w:spacing w:val="8"/>
        </w:rPr>
        <w:t xml:space="preserve"> </w:t>
      </w:r>
      <w:r w:rsidR="00464F35" w:rsidRPr="002B6E4F">
        <w:t>the</w:t>
      </w:r>
      <w:r w:rsidR="00464F35" w:rsidRPr="002B6E4F">
        <w:rPr>
          <w:spacing w:val="11"/>
        </w:rPr>
        <w:t xml:space="preserve"> </w:t>
      </w:r>
      <w:r w:rsidR="00464F35" w:rsidRPr="002B6E4F">
        <w:t>independent</w:t>
      </w:r>
      <w:r w:rsidR="00464F35" w:rsidRPr="002B6E4F">
        <w:rPr>
          <w:spacing w:val="8"/>
        </w:rPr>
        <w:t xml:space="preserve"> </w:t>
      </w:r>
      <w:r w:rsidR="00464F35" w:rsidRPr="002B6E4F">
        <w:t>motion</w:t>
      </w:r>
      <w:r w:rsidR="00464F35" w:rsidRPr="002B6E4F">
        <w:rPr>
          <w:spacing w:val="8"/>
        </w:rPr>
        <w:t xml:space="preserve"> </w:t>
      </w:r>
      <w:r w:rsidR="00464F35" w:rsidRPr="002B6E4F">
        <w:t>of</w:t>
      </w:r>
      <w:r w:rsidR="00464F35" w:rsidRPr="002B6E4F">
        <w:rPr>
          <w:spacing w:val="8"/>
        </w:rPr>
        <w:t xml:space="preserve"> </w:t>
      </w:r>
      <w:r w:rsidR="00464F35" w:rsidRPr="002B6E4F">
        <w:t>each</w:t>
      </w:r>
      <w:r w:rsidR="00464F35" w:rsidRPr="002B6E4F">
        <w:rPr>
          <w:spacing w:val="8"/>
        </w:rPr>
        <w:t xml:space="preserve"> </w:t>
      </w:r>
      <w:r w:rsidR="00464F35" w:rsidRPr="002B6E4F">
        <w:t>of</w:t>
      </w:r>
      <w:r w:rsidR="00464F35" w:rsidRPr="002B6E4F">
        <w:rPr>
          <w:spacing w:val="11"/>
        </w:rPr>
        <w:t xml:space="preserve"> </w:t>
      </w:r>
      <w:r w:rsidR="00464F35" w:rsidRPr="002B6E4F">
        <w:t>them,</w:t>
      </w:r>
      <w:r w:rsidR="00464F35" w:rsidRPr="002B6E4F">
        <w:rPr>
          <w:spacing w:val="9"/>
        </w:rPr>
        <w:t xml:space="preserve"> </w:t>
      </w:r>
      <w:r w:rsidR="00464F35" w:rsidRPr="002B6E4F">
        <w:t>the</w:t>
      </w:r>
      <w:r w:rsidR="00464F35" w:rsidRPr="002B6E4F">
        <w:rPr>
          <w:spacing w:val="16"/>
        </w:rPr>
        <w:t xml:space="preserve"> </w:t>
      </w:r>
      <w:r w:rsidR="00464F35" w:rsidRPr="002B6E4F">
        <w:t>gas</w:t>
      </w:r>
      <w:r w:rsidR="00464F35" w:rsidRPr="002B6E4F">
        <w:rPr>
          <w:spacing w:val="8"/>
        </w:rPr>
        <w:t xml:space="preserve"> </w:t>
      </w:r>
      <w:r w:rsidR="00464F35" w:rsidRPr="002B6E4F">
        <w:t>expands</w:t>
      </w:r>
      <w:r w:rsidR="00464F35" w:rsidRPr="002B6E4F">
        <w:rPr>
          <w:spacing w:val="11"/>
        </w:rPr>
        <w:t xml:space="preserve"> </w:t>
      </w:r>
      <w:r w:rsidR="00464F35" w:rsidRPr="002B6E4F">
        <w:t>to</w:t>
      </w:r>
      <w:r w:rsidR="00464F35" w:rsidRPr="002B6E4F">
        <w:rPr>
          <w:spacing w:val="10"/>
        </w:rPr>
        <w:t xml:space="preserve"> </w:t>
      </w:r>
      <w:r w:rsidR="00464F35" w:rsidRPr="002B6E4F">
        <w:t>fill the area that contains it (and thus it has no definite</w:t>
      </w:r>
      <w:r w:rsidR="00464F35" w:rsidRPr="002B6E4F">
        <w:rPr>
          <w:spacing w:val="-15"/>
        </w:rPr>
        <w:t xml:space="preserve"> </w:t>
      </w:r>
      <w:r w:rsidR="00464F35" w:rsidRPr="002B6E4F">
        <w:t>shape).</w:t>
      </w:r>
    </w:p>
    <w:p w:rsidR="00B95612" w:rsidRDefault="00B95612" w:rsidP="00B3537F">
      <w:pPr>
        <w:rPr>
          <w:rFonts w:ascii="Calibri" w:eastAsia="Calibri" w:hAnsi="Calibri" w:cs="Calibri"/>
        </w:rPr>
      </w:pPr>
    </w:p>
    <w:p w:rsidR="009E5A3F" w:rsidRPr="009E5A3F" w:rsidRDefault="009E5A3F" w:rsidP="009E5A3F">
      <w:pPr>
        <w:pStyle w:val="NormalWeb"/>
        <w:rPr>
          <w:rFonts w:ascii="Calibri" w:eastAsia="Calibri" w:hAnsi="Calibri" w:cs="Calibri"/>
          <w:sz w:val="22"/>
          <w:szCs w:val="22"/>
          <w:lang w:val="en-US" w:eastAsia="en-US"/>
        </w:rPr>
      </w:pPr>
      <w:r w:rsidRPr="009E5A3F">
        <w:rPr>
          <w:rFonts w:ascii="Calibri" w:eastAsia="Calibri" w:hAnsi="Calibri" w:cs="Calibri"/>
          <w:b/>
          <w:sz w:val="22"/>
          <w:szCs w:val="22"/>
          <w:lang w:val="en-US" w:eastAsia="en-US"/>
        </w:rPr>
        <w:t>Phase Change:</w:t>
      </w:r>
      <w:r w:rsidRPr="009E5A3F">
        <w:rPr>
          <w:rFonts w:ascii="Calibri" w:eastAsia="Calibri" w:hAnsi="Calibri" w:cs="Calibri"/>
          <w:sz w:val="22"/>
          <w:szCs w:val="22"/>
          <w:lang w:val="en-US" w:eastAsia="en-US"/>
        </w:rPr>
        <w:t xml:space="preserve"> There are six distinct changes of phase which happens to different substances at different temperatures. The six changes are: </w:t>
      </w:r>
    </w:p>
    <w:p w:rsidR="009E5A3F" w:rsidRPr="009E5A3F" w:rsidRDefault="009E5A3F" w:rsidP="009E5A3F">
      <w:pPr>
        <w:widowControl/>
        <w:numPr>
          <w:ilvl w:val="0"/>
          <w:numId w:val="2"/>
        </w:numPr>
        <w:spacing w:before="100" w:beforeAutospacing="1" w:after="100" w:afterAutospacing="1"/>
        <w:rPr>
          <w:rFonts w:ascii="Calibri" w:eastAsia="Calibri" w:hAnsi="Calibri" w:cs="Calibri"/>
        </w:rPr>
      </w:pPr>
      <w:r w:rsidRPr="009E5A3F">
        <w:rPr>
          <w:rFonts w:ascii="Calibri" w:eastAsia="Calibri" w:hAnsi="Calibri" w:cs="Calibri"/>
        </w:rPr>
        <w:t xml:space="preserve">Freezing: the substance changes from a liquid to a solid. </w:t>
      </w:r>
    </w:p>
    <w:p w:rsidR="009E5A3F" w:rsidRPr="009E5A3F" w:rsidRDefault="009E5A3F" w:rsidP="009E5A3F">
      <w:pPr>
        <w:widowControl/>
        <w:numPr>
          <w:ilvl w:val="0"/>
          <w:numId w:val="2"/>
        </w:numPr>
        <w:spacing w:before="100" w:beforeAutospacing="1" w:after="100" w:afterAutospacing="1"/>
        <w:rPr>
          <w:rFonts w:ascii="Calibri" w:eastAsia="Calibri" w:hAnsi="Calibri" w:cs="Calibri"/>
        </w:rPr>
      </w:pPr>
      <w:r w:rsidRPr="009E5A3F">
        <w:rPr>
          <w:rFonts w:ascii="Calibri" w:eastAsia="Calibri" w:hAnsi="Calibri" w:cs="Calibri"/>
        </w:rPr>
        <w:t xml:space="preserve">Melting: the substance changes from </w:t>
      </w:r>
      <w:r>
        <w:rPr>
          <w:rFonts w:ascii="Calibri" w:eastAsia="Calibri" w:hAnsi="Calibri" w:cs="Calibri"/>
        </w:rPr>
        <w:t>a</w:t>
      </w:r>
      <w:r w:rsidRPr="009E5A3F">
        <w:rPr>
          <w:rFonts w:ascii="Calibri" w:eastAsia="Calibri" w:hAnsi="Calibri" w:cs="Calibri"/>
        </w:rPr>
        <w:t xml:space="preserve"> solid to </w:t>
      </w:r>
      <w:r>
        <w:rPr>
          <w:rFonts w:ascii="Calibri" w:eastAsia="Calibri" w:hAnsi="Calibri" w:cs="Calibri"/>
        </w:rPr>
        <w:t>a</w:t>
      </w:r>
      <w:r w:rsidRPr="009E5A3F">
        <w:rPr>
          <w:rFonts w:ascii="Calibri" w:eastAsia="Calibri" w:hAnsi="Calibri" w:cs="Calibri"/>
        </w:rPr>
        <w:t xml:space="preserve"> liquid. </w:t>
      </w:r>
    </w:p>
    <w:p w:rsidR="009E5A3F" w:rsidRPr="009E5A3F" w:rsidRDefault="002941A1" w:rsidP="009E5A3F">
      <w:pPr>
        <w:widowControl/>
        <w:numPr>
          <w:ilvl w:val="0"/>
          <w:numId w:val="2"/>
        </w:numPr>
        <w:spacing w:before="100" w:beforeAutospacing="1" w:after="100" w:afterAutospacing="1"/>
        <w:rPr>
          <w:rFonts w:ascii="Calibri" w:eastAsia="Calibri" w:hAnsi="Calibri" w:cs="Calibri"/>
        </w:rPr>
      </w:pPr>
      <w:hyperlink r:id="rId5" w:history="1">
        <w:r w:rsidR="009E5A3F" w:rsidRPr="009E5A3F">
          <w:rPr>
            <w:rFonts w:ascii="Calibri" w:eastAsia="Calibri" w:hAnsi="Calibri" w:cs="Calibri"/>
          </w:rPr>
          <w:t>Condensation</w:t>
        </w:r>
      </w:hyperlink>
      <w:r w:rsidR="009E5A3F" w:rsidRPr="009E5A3F">
        <w:rPr>
          <w:rFonts w:ascii="Calibri" w:eastAsia="Calibri" w:hAnsi="Calibri" w:cs="Calibri"/>
        </w:rPr>
        <w:t xml:space="preserve">: the substance changes from a gas to a liquid. </w:t>
      </w:r>
    </w:p>
    <w:p w:rsidR="009E5A3F" w:rsidRPr="009E5A3F" w:rsidRDefault="009E5A3F" w:rsidP="009E5A3F">
      <w:pPr>
        <w:widowControl/>
        <w:numPr>
          <w:ilvl w:val="0"/>
          <w:numId w:val="2"/>
        </w:numPr>
        <w:spacing w:before="100" w:beforeAutospacing="1" w:after="100" w:afterAutospacing="1"/>
        <w:rPr>
          <w:rFonts w:ascii="Calibri" w:eastAsia="Calibri" w:hAnsi="Calibri" w:cs="Calibri"/>
        </w:rPr>
      </w:pPr>
      <w:r w:rsidRPr="009E5A3F">
        <w:rPr>
          <w:rFonts w:ascii="Calibri" w:eastAsia="Calibri" w:hAnsi="Calibri" w:cs="Calibri"/>
        </w:rPr>
        <w:t xml:space="preserve">Vaporization: the substance changes from a liquid to a gas. </w:t>
      </w:r>
    </w:p>
    <w:p w:rsidR="009E5A3F" w:rsidRPr="009E5A3F" w:rsidRDefault="009E5A3F" w:rsidP="009E5A3F">
      <w:pPr>
        <w:widowControl/>
        <w:numPr>
          <w:ilvl w:val="0"/>
          <w:numId w:val="2"/>
        </w:numPr>
        <w:spacing w:before="100" w:beforeAutospacing="1" w:after="100" w:afterAutospacing="1"/>
        <w:rPr>
          <w:rFonts w:ascii="Calibri" w:eastAsia="Calibri" w:hAnsi="Calibri" w:cs="Calibri"/>
        </w:rPr>
      </w:pPr>
      <w:r w:rsidRPr="009E5A3F">
        <w:rPr>
          <w:rFonts w:ascii="Calibri" w:eastAsia="Calibri" w:hAnsi="Calibri" w:cs="Calibri"/>
        </w:rPr>
        <w:t xml:space="preserve">Sublimation: the substance changes directly from a solid to a gas without going through the liquid phase. </w:t>
      </w:r>
    </w:p>
    <w:p w:rsidR="009E5A3F" w:rsidRPr="009E5A3F" w:rsidRDefault="009E5A3F" w:rsidP="009E5A3F">
      <w:pPr>
        <w:widowControl/>
        <w:numPr>
          <w:ilvl w:val="0"/>
          <w:numId w:val="2"/>
        </w:numPr>
        <w:spacing w:before="100" w:beforeAutospacing="1" w:after="100" w:afterAutospacing="1"/>
        <w:rPr>
          <w:rFonts w:ascii="Calibri" w:eastAsia="Calibri" w:hAnsi="Calibri" w:cs="Calibri"/>
        </w:rPr>
      </w:pPr>
      <w:r w:rsidRPr="009E5A3F">
        <w:rPr>
          <w:rFonts w:ascii="Calibri" w:eastAsia="Calibri" w:hAnsi="Calibri" w:cs="Calibri"/>
        </w:rPr>
        <w:t xml:space="preserve">Deposition: the substance changes directly from a gas to a solid without going through the liquid phase. </w:t>
      </w:r>
    </w:p>
    <w:p w:rsidR="00CA7CB4" w:rsidRPr="003D0598" w:rsidRDefault="003D0598" w:rsidP="003D0598">
      <w:pPr>
        <w:pStyle w:val="BodyText"/>
        <w:ind w:right="112"/>
        <w:jc w:val="center"/>
        <w:rPr>
          <w:rFonts w:cs="Calibri"/>
          <w:b/>
        </w:rPr>
      </w:pPr>
      <w:r w:rsidRPr="003D0598">
        <w:rPr>
          <w:b/>
        </w:rPr>
        <w:t>Pure Substances and Mixtures</w:t>
      </w:r>
    </w:p>
    <w:p w:rsidR="00CA7CB4" w:rsidRDefault="00CA7CB4" w:rsidP="0022449B">
      <w:pPr>
        <w:pStyle w:val="BodyText"/>
        <w:ind w:right="112"/>
        <w:jc w:val="both"/>
        <w:rPr>
          <w:rFonts w:cs="Calibri"/>
        </w:rPr>
      </w:pPr>
      <w:r w:rsidRPr="00CA7CB4">
        <w:rPr>
          <w:rFonts w:cs="Calibri"/>
          <w:noProof/>
          <w:lang w:val="tr-TR" w:eastAsia="tr-TR"/>
        </w:rPr>
        <w:drawing>
          <wp:inline distT="0" distB="0" distL="0" distR="0">
            <wp:extent cx="4165600" cy="3124963"/>
            <wp:effectExtent l="0" t="0" r="0" b="0"/>
            <wp:docPr id="1" name="Picture 1" descr="C:\Users\Aylin Albayrak\Desktop\AZ Technical English - Chemistry\00pure-substances-vs-mixtures-presentation-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lin Albayrak\Desktop\AZ Technical English - Chemistry\00pure-substances-vs-mixtures-presentation-1-7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5600" cy="3124963"/>
                    </a:xfrm>
                    <a:prstGeom prst="rect">
                      <a:avLst/>
                    </a:prstGeom>
                    <a:noFill/>
                    <a:ln>
                      <a:noFill/>
                    </a:ln>
                  </pic:spPr>
                </pic:pic>
              </a:graphicData>
            </a:graphic>
          </wp:inline>
        </w:drawing>
      </w:r>
    </w:p>
    <w:p w:rsidR="0022449B" w:rsidRPr="0022449B" w:rsidRDefault="0022449B" w:rsidP="009C3B29">
      <w:pPr>
        <w:pStyle w:val="BodyText"/>
        <w:ind w:left="0" w:right="112"/>
        <w:jc w:val="both"/>
        <w:rPr>
          <w:rFonts w:cs="Calibri"/>
        </w:rPr>
      </w:pPr>
      <w:r w:rsidRPr="0022449B">
        <w:rPr>
          <w:rFonts w:cs="Calibri"/>
        </w:rPr>
        <w:t xml:space="preserve">A </w:t>
      </w:r>
      <w:r w:rsidRPr="008F75D5">
        <w:rPr>
          <w:rFonts w:cs="Calibri"/>
          <w:b/>
        </w:rPr>
        <w:t>pure substance</w:t>
      </w:r>
      <w:r w:rsidRPr="0022449B">
        <w:rPr>
          <w:rFonts w:cs="Calibri"/>
        </w:rPr>
        <w:t xml:space="preserve">, like salt or sugar, has </w:t>
      </w:r>
      <w:r w:rsidR="00AB7072">
        <w:rPr>
          <w:rFonts w:cs="Calibri"/>
        </w:rPr>
        <w:t>a uniform</w:t>
      </w:r>
      <w:r w:rsidRPr="0022449B">
        <w:rPr>
          <w:rFonts w:cs="Calibri"/>
        </w:rPr>
        <w:t xml:space="preserve"> composition </w:t>
      </w:r>
      <w:r w:rsidR="00AB7072">
        <w:rPr>
          <w:rFonts w:cs="Calibri"/>
        </w:rPr>
        <w:t>throughout a given sample and from one sample to another</w:t>
      </w:r>
      <w:r w:rsidRPr="0022449B">
        <w:rPr>
          <w:rFonts w:cs="Calibri"/>
        </w:rPr>
        <w:t>. A pure substance can be either an element or a compound</w:t>
      </w:r>
      <w:r w:rsidR="006E66BE">
        <w:rPr>
          <w:rFonts w:cs="Calibri"/>
        </w:rPr>
        <w:t>.</w:t>
      </w:r>
      <w:r w:rsidRPr="0022449B">
        <w:rPr>
          <w:rFonts w:cs="Calibri"/>
        </w:rPr>
        <w:t xml:space="preserve"> </w:t>
      </w:r>
    </w:p>
    <w:p w:rsidR="0022449B" w:rsidRPr="0022449B" w:rsidRDefault="0022449B" w:rsidP="009C3B29">
      <w:pPr>
        <w:pStyle w:val="BodyText"/>
        <w:ind w:left="0" w:right="112"/>
        <w:jc w:val="both"/>
        <w:rPr>
          <w:rFonts w:cs="Calibri"/>
        </w:rPr>
      </w:pPr>
      <w:r w:rsidRPr="006E66BE">
        <w:rPr>
          <w:rFonts w:cs="Calibri"/>
          <w:b/>
        </w:rPr>
        <w:t>An element</w:t>
      </w:r>
      <w:r w:rsidRPr="0022449B">
        <w:rPr>
          <w:rFonts w:cs="Calibri"/>
        </w:rPr>
        <w:t xml:space="preserve"> is composed of a single </w:t>
      </w:r>
      <w:r w:rsidR="008B028D">
        <w:rPr>
          <w:rFonts w:cs="Calibri"/>
        </w:rPr>
        <w:t>type</w:t>
      </w:r>
      <w:r w:rsidRPr="0022449B">
        <w:rPr>
          <w:rFonts w:cs="Calibri"/>
        </w:rPr>
        <w:t xml:space="preserve"> of atom. </w:t>
      </w:r>
      <w:r w:rsidR="008B028D">
        <w:rPr>
          <w:rFonts w:cs="Calibri"/>
        </w:rPr>
        <w:t xml:space="preserve">Elements cannot be decomposed into simpler substances, not by heating, crushing, exposure to acids, and so on. About 90 of the elements can be extracted from natural sources, the rest must be created through nuclear processes. </w:t>
      </w:r>
      <w:r w:rsidRPr="0022449B">
        <w:rPr>
          <w:rFonts w:cs="Calibri"/>
        </w:rPr>
        <w:t xml:space="preserve">The important thing to remember right now is that elements are the building blocks of matter. </w:t>
      </w:r>
    </w:p>
    <w:p w:rsidR="0022449B" w:rsidRPr="0022449B" w:rsidRDefault="0022449B" w:rsidP="009C3B29">
      <w:pPr>
        <w:pStyle w:val="BodyText"/>
        <w:ind w:left="0" w:right="112"/>
        <w:jc w:val="both"/>
        <w:rPr>
          <w:rFonts w:cs="Calibri"/>
        </w:rPr>
      </w:pPr>
      <w:r w:rsidRPr="008B028D">
        <w:rPr>
          <w:rFonts w:cs="Calibri"/>
          <w:b/>
        </w:rPr>
        <w:t>A compound</w:t>
      </w:r>
      <w:r w:rsidRPr="0022449B">
        <w:rPr>
          <w:rFonts w:cs="Calibri"/>
        </w:rPr>
        <w:t xml:space="preserve"> is composed of two or mor</w:t>
      </w:r>
      <w:r w:rsidR="00A72427">
        <w:rPr>
          <w:rFonts w:cs="Calibri"/>
        </w:rPr>
        <w:t xml:space="preserve">e elements in a specific ratio. </w:t>
      </w:r>
      <w:r w:rsidR="008B028D">
        <w:rPr>
          <w:rFonts w:cs="Calibri"/>
        </w:rPr>
        <w:t xml:space="preserve">For many compounds we can isolate the smallest identifiable unit of a compound. We call it a </w:t>
      </w:r>
      <w:r w:rsidR="008B028D" w:rsidRPr="00A72427">
        <w:rPr>
          <w:rFonts w:cs="Calibri"/>
          <w:i/>
        </w:rPr>
        <w:t>molecule</w:t>
      </w:r>
      <w:r w:rsidR="008B028D">
        <w:rPr>
          <w:rFonts w:cs="Calibri"/>
        </w:rPr>
        <w:t>.</w:t>
      </w:r>
      <w:r w:rsidRPr="0022449B">
        <w:rPr>
          <w:rFonts w:cs="Calibri"/>
        </w:rPr>
        <w:t xml:space="preserve"> </w:t>
      </w:r>
      <w:r w:rsidR="00A72427" w:rsidRPr="0022449B">
        <w:rPr>
          <w:rFonts w:cs="Calibri"/>
        </w:rPr>
        <w:t xml:space="preserve">For example, water (H2O) is a </w:t>
      </w:r>
      <w:r w:rsidR="00A72427" w:rsidRPr="0022449B">
        <w:rPr>
          <w:rFonts w:cs="Calibri"/>
        </w:rPr>
        <w:lastRenderedPageBreak/>
        <w:t xml:space="preserve">compound made up of two elements, hydrogen (H) and oxygen (O). </w:t>
      </w:r>
      <w:r w:rsidR="00A72427">
        <w:rPr>
          <w:rFonts w:cs="Calibri"/>
        </w:rPr>
        <w:t xml:space="preserve">A molecule of water consists of two hydrogen atoms joined to a single oxygen atom. Compounds retain their identities during </w:t>
      </w:r>
      <w:r w:rsidR="00A72427" w:rsidRPr="00A72427">
        <w:rPr>
          <w:rFonts w:cs="Calibri"/>
          <w:i/>
        </w:rPr>
        <w:t>physical changes</w:t>
      </w:r>
      <w:r w:rsidR="00A72427">
        <w:rPr>
          <w:rFonts w:cs="Calibri"/>
        </w:rPr>
        <w:t xml:space="preserve"> but can be separated into their component elements by appropriate </w:t>
      </w:r>
      <w:r w:rsidR="00A72427" w:rsidRPr="00A72427">
        <w:rPr>
          <w:rFonts w:cs="Calibri"/>
          <w:i/>
        </w:rPr>
        <w:t>chemical changes</w:t>
      </w:r>
      <w:r w:rsidR="00A72427">
        <w:rPr>
          <w:rFonts w:cs="Calibri"/>
        </w:rPr>
        <w:t>.</w:t>
      </w:r>
    </w:p>
    <w:p w:rsidR="009C3B29" w:rsidRDefault="0022449B" w:rsidP="009C3B29">
      <w:pPr>
        <w:pStyle w:val="BodyText"/>
        <w:ind w:left="0" w:right="112"/>
        <w:jc w:val="both"/>
        <w:rPr>
          <w:rFonts w:cs="Calibri"/>
        </w:rPr>
      </w:pPr>
      <w:r w:rsidRPr="00487987">
        <w:rPr>
          <w:rFonts w:cs="Calibri"/>
          <w:b/>
        </w:rPr>
        <w:t>Mixtures</w:t>
      </w:r>
      <w:r w:rsidRPr="0022449B">
        <w:rPr>
          <w:rFonts w:cs="Calibri"/>
        </w:rPr>
        <w:t xml:space="preserve"> are physical combinations of pure substances that have no definite or constant composition; the composition of a mixture varies according to whoever prepares the mixture. Each component of the mixture retains its own set of physical and chemical characteristics. </w:t>
      </w:r>
    </w:p>
    <w:p w:rsidR="009C3B29" w:rsidRDefault="009C3B29" w:rsidP="009C3B29">
      <w:pPr>
        <w:pStyle w:val="BodyText"/>
        <w:ind w:left="0" w:right="112"/>
        <w:jc w:val="both"/>
        <w:rPr>
          <w:rFonts w:cs="Calibri"/>
        </w:rPr>
      </w:pPr>
    </w:p>
    <w:p w:rsidR="003A6C3F" w:rsidRPr="0022449B" w:rsidRDefault="003A6C3F" w:rsidP="009C3B29">
      <w:pPr>
        <w:pStyle w:val="BodyText"/>
        <w:ind w:left="0" w:right="112"/>
        <w:jc w:val="both"/>
        <w:rPr>
          <w:rFonts w:cs="Calibri"/>
        </w:rPr>
      </w:pPr>
      <w:r w:rsidRPr="0022449B">
        <w:rPr>
          <w:rFonts w:cs="Calibri"/>
        </w:rPr>
        <w:t xml:space="preserve">Mixtures can be either homogeneous or heterogeneous: </w:t>
      </w:r>
    </w:p>
    <w:p w:rsidR="0022449B" w:rsidRPr="0022449B" w:rsidRDefault="0022449B" w:rsidP="0022449B">
      <w:pPr>
        <w:pStyle w:val="BodyText"/>
        <w:ind w:right="112"/>
        <w:jc w:val="both"/>
        <w:rPr>
          <w:rFonts w:cs="Calibri"/>
        </w:rPr>
      </w:pPr>
    </w:p>
    <w:p w:rsidR="0022449B" w:rsidRPr="0022449B" w:rsidRDefault="003A6C3F" w:rsidP="009C3B29">
      <w:pPr>
        <w:pStyle w:val="BodyText"/>
        <w:ind w:left="0" w:right="112"/>
        <w:jc w:val="both"/>
        <w:rPr>
          <w:rFonts w:cs="Calibri"/>
        </w:rPr>
      </w:pPr>
      <w:r w:rsidRPr="003A6C3F">
        <w:rPr>
          <w:rFonts w:cs="Calibri"/>
          <w:b/>
        </w:rPr>
        <w:t>H</w:t>
      </w:r>
      <w:r w:rsidR="0022449B" w:rsidRPr="003A6C3F">
        <w:rPr>
          <w:rFonts w:cs="Calibri"/>
          <w:b/>
        </w:rPr>
        <w:t>omogeneous mixtures</w:t>
      </w:r>
      <w:r w:rsidR="0022449B" w:rsidRPr="0022449B">
        <w:rPr>
          <w:rFonts w:cs="Calibri"/>
        </w:rPr>
        <w:t xml:space="preserve"> </w:t>
      </w:r>
      <w:r>
        <w:rPr>
          <w:rFonts w:cs="Calibri"/>
        </w:rPr>
        <w:t>have uniform</w:t>
      </w:r>
      <w:r w:rsidRPr="0022449B">
        <w:rPr>
          <w:rFonts w:cs="Calibri"/>
        </w:rPr>
        <w:t xml:space="preserve"> composition</w:t>
      </w:r>
      <w:r>
        <w:rPr>
          <w:rFonts w:cs="Calibri"/>
        </w:rPr>
        <w:t>s</w:t>
      </w:r>
      <w:r w:rsidRPr="0022449B">
        <w:rPr>
          <w:rFonts w:cs="Calibri"/>
        </w:rPr>
        <w:t xml:space="preserve"> </w:t>
      </w:r>
      <w:r>
        <w:rPr>
          <w:rFonts w:cs="Calibri"/>
        </w:rPr>
        <w:t>and physical properties throughout a given sample but that vary from one sample to another</w:t>
      </w:r>
      <w:r w:rsidR="0022449B" w:rsidRPr="0022449B">
        <w:rPr>
          <w:rFonts w:cs="Calibri"/>
        </w:rPr>
        <w:t xml:space="preserve">. </w:t>
      </w:r>
      <w:r>
        <w:rPr>
          <w:rFonts w:cs="Calibri"/>
        </w:rPr>
        <w:t>They are s</w:t>
      </w:r>
      <w:r w:rsidRPr="0022449B">
        <w:rPr>
          <w:rFonts w:cs="Calibri"/>
        </w:rPr>
        <w:t xml:space="preserve">ometimes called </w:t>
      </w:r>
      <w:r w:rsidRPr="003A6C3F">
        <w:rPr>
          <w:rFonts w:cs="Calibri"/>
          <w:i/>
        </w:rPr>
        <w:t>solutions</w:t>
      </w:r>
      <w:r>
        <w:rPr>
          <w:rFonts w:cs="Calibri"/>
        </w:rPr>
        <w:t xml:space="preserve">. </w:t>
      </w:r>
      <w:r w:rsidR="0022449B" w:rsidRPr="0022449B">
        <w:rPr>
          <w:rFonts w:cs="Calibri"/>
        </w:rPr>
        <w:t xml:space="preserve">If you dissolve sugar in water and mix it really well, your mixture is basically the same no matter where you sample it.  </w:t>
      </w:r>
    </w:p>
    <w:p w:rsidR="0022449B" w:rsidRPr="0022449B" w:rsidRDefault="0022449B" w:rsidP="009C3B29">
      <w:pPr>
        <w:pStyle w:val="BodyText"/>
        <w:ind w:left="0" w:right="112"/>
        <w:jc w:val="both"/>
        <w:rPr>
          <w:rFonts w:cs="Calibri"/>
        </w:rPr>
      </w:pPr>
      <w:r w:rsidRPr="003A6C3F">
        <w:rPr>
          <w:rFonts w:cs="Calibri"/>
          <w:b/>
        </w:rPr>
        <w:t>Heterogeneous mixtures:</w:t>
      </w:r>
      <w:r w:rsidRPr="0022449B">
        <w:rPr>
          <w:rFonts w:cs="Calibri"/>
        </w:rPr>
        <w:t xml:space="preserve"> The composition </w:t>
      </w:r>
      <w:r w:rsidR="003A6C3F">
        <w:rPr>
          <w:rFonts w:cs="Calibri"/>
        </w:rPr>
        <w:t>and physical properties of heterogeneous mixtures vary</w:t>
      </w:r>
      <w:r w:rsidRPr="0022449B">
        <w:rPr>
          <w:rFonts w:cs="Calibri"/>
        </w:rPr>
        <w:t xml:space="preserve"> from </w:t>
      </w:r>
      <w:r w:rsidR="003A6C3F">
        <w:rPr>
          <w:rFonts w:cs="Calibri"/>
        </w:rPr>
        <w:t>one part of the mixture to another</w:t>
      </w:r>
      <w:r w:rsidRPr="0022449B">
        <w:rPr>
          <w:rFonts w:cs="Calibri"/>
        </w:rPr>
        <w:t xml:space="preserve">. For instance, if you put some sugar in a jar, add some sand, and then give the jar a couple of shakes, your mixture doesn’t have the same composition throughout the jar. Because the sand is heavier, there’s probably more sand at the bottom of the jar and more sugar at the top. </w:t>
      </w:r>
    </w:p>
    <w:p w:rsidR="00A675EB" w:rsidRPr="00A675EB" w:rsidRDefault="00A675EB" w:rsidP="009C3B29">
      <w:pPr>
        <w:pStyle w:val="BodyText"/>
        <w:ind w:left="0" w:right="112"/>
        <w:jc w:val="both"/>
        <w:rPr>
          <w:rFonts w:cs="Calibri"/>
        </w:rPr>
      </w:pPr>
    </w:p>
    <w:p w:rsidR="00C30AA7" w:rsidRPr="00CF35A6" w:rsidRDefault="00A675EB" w:rsidP="00C30AA7">
      <w:pPr>
        <w:pStyle w:val="NormalWeb"/>
        <w:jc w:val="center"/>
        <w:rPr>
          <w:rFonts w:ascii="Calibri" w:eastAsia="Calibri" w:hAnsi="Calibri" w:cs="Calibri"/>
          <w:b/>
          <w:sz w:val="22"/>
          <w:szCs w:val="22"/>
          <w:lang w:val="en-US" w:eastAsia="en-US"/>
        </w:rPr>
      </w:pPr>
      <w:r w:rsidRPr="00A675EB">
        <w:rPr>
          <w:rFonts w:cs="Calibri"/>
        </w:rPr>
        <w:t xml:space="preserve"> </w:t>
      </w:r>
      <w:bookmarkStart w:id="0" w:name="_Toc69783807"/>
      <w:r w:rsidR="00C30AA7" w:rsidRPr="00CF35A6">
        <w:rPr>
          <w:rFonts w:ascii="Calibri" w:eastAsia="Calibri" w:hAnsi="Calibri" w:cs="Calibri"/>
          <w:b/>
          <w:sz w:val="22"/>
          <w:szCs w:val="22"/>
          <w:lang w:val="en-US" w:eastAsia="en-US"/>
        </w:rPr>
        <w:t>Physical and Chemical Properties</w:t>
      </w:r>
      <w:bookmarkEnd w:id="0"/>
    </w:p>
    <w:p w:rsidR="00825603" w:rsidRDefault="00DD6306" w:rsidP="00CF35A6">
      <w:pPr>
        <w:pStyle w:val="main"/>
        <w:jc w:val="both"/>
        <w:rPr>
          <w:rFonts w:ascii="Calibri" w:eastAsia="Calibri" w:hAnsi="Calibri" w:cs="Calibri"/>
          <w:color w:val="auto"/>
          <w:sz w:val="22"/>
          <w:szCs w:val="22"/>
          <w:lang w:val="en-US" w:eastAsia="en-US"/>
        </w:rPr>
      </w:pPr>
      <w:r w:rsidRPr="009C2D76">
        <w:rPr>
          <w:rFonts w:ascii="Calibri" w:eastAsia="Calibri" w:hAnsi="Calibri" w:cs="Calibri"/>
          <w:b/>
          <w:color w:val="auto"/>
          <w:sz w:val="22"/>
          <w:szCs w:val="22"/>
          <w:lang w:val="en-US" w:eastAsia="en-US"/>
        </w:rPr>
        <w:t>Physical properties</w:t>
      </w:r>
      <w:r w:rsidRPr="00CF35A6">
        <w:rPr>
          <w:rFonts w:ascii="Calibri" w:eastAsia="Calibri" w:hAnsi="Calibri" w:cs="Calibri"/>
          <w:color w:val="auto"/>
          <w:sz w:val="22"/>
          <w:szCs w:val="22"/>
          <w:lang w:val="en-US" w:eastAsia="en-US"/>
        </w:rPr>
        <w:t xml:space="preserve"> can be observed or measured without changing the composition of matter. </w:t>
      </w:r>
      <w:r w:rsidR="00825603" w:rsidRPr="00CF35A6">
        <w:rPr>
          <w:rFonts w:ascii="Calibri" w:eastAsia="Calibri" w:hAnsi="Calibri" w:cs="Calibri"/>
          <w:color w:val="auto"/>
          <w:sz w:val="22"/>
          <w:szCs w:val="22"/>
          <w:lang w:val="en-US" w:eastAsia="en-US"/>
        </w:rPr>
        <w:t xml:space="preserve">Some examples of physical properties are: </w:t>
      </w:r>
      <w:r w:rsidR="00825603" w:rsidRPr="00825603">
        <w:rPr>
          <w:rFonts w:ascii="Calibri" w:eastAsia="Calibri" w:hAnsi="Calibri" w:cs="Calibri"/>
          <w:color w:val="auto"/>
          <w:sz w:val="22"/>
          <w:szCs w:val="22"/>
          <w:lang w:val="en-US" w:eastAsia="en-US"/>
        </w:rPr>
        <w:t>physical state (solid, liquid or gas at certain temperatures and pressures)</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colour</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odor</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sol</w:t>
      </w:r>
      <w:r w:rsidR="00B13DF5" w:rsidRPr="00CF35A6">
        <w:rPr>
          <w:rFonts w:ascii="Calibri" w:eastAsia="Calibri" w:hAnsi="Calibri" w:cs="Calibri"/>
          <w:color w:val="auto"/>
          <w:sz w:val="22"/>
          <w:szCs w:val="22"/>
          <w:lang w:val="en-US" w:eastAsia="en-US"/>
        </w:rPr>
        <w:t>ubility in water</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density</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melting point</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boiling point</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hardness</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ductility</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hardness</w:t>
      </w:r>
      <w:r w:rsidR="00825603" w:rsidRPr="00CF35A6">
        <w:rPr>
          <w:rFonts w:ascii="Calibri" w:eastAsia="Calibri" w:hAnsi="Calibri" w:cs="Calibri"/>
          <w:color w:val="auto"/>
          <w:sz w:val="22"/>
          <w:szCs w:val="22"/>
          <w:lang w:val="en-US" w:eastAsia="en-US"/>
        </w:rPr>
        <w:t xml:space="preserve">, </w:t>
      </w:r>
      <w:r w:rsidR="00825603" w:rsidRPr="00825603">
        <w:rPr>
          <w:rFonts w:ascii="Calibri" w:eastAsia="Calibri" w:hAnsi="Calibri" w:cs="Calibri"/>
          <w:color w:val="auto"/>
          <w:sz w:val="22"/>
          <w:szCs w:val="22"/>
          <w:lang w:val="en-US" w:eastAsia="en-US"/>
        </w:rPr>
        <w:t>malleability</w:t>
      </w:r>
      <w:r w:rsidR="00427FA7" w:rsidRPr="00427FA7">
        <w:rPr>
          <w:lang w:val="en"/>
        </w:rPr>
        <w:t xml:space="preserve"> </w:t>
      </w:r>
      <w:r w:rsidR="00427FA7" w:rsidRPr="00427FA7">
        <w:rPr>
          <w:rFonts w:ascii="Calibri" w:eastAsia="Calibri" w:hAnsi="Calibri" w:cs="Calibri"/>
          <w:color w:val="auto"/>
          <w:sz w:val="22"/>
          <w:szCs w:val="22"/>
          <w:lang w:val="en-US" w:eastAsia="en-US"/>
        </w:rPr>
        <w:t>(</w:t>
      </w:r>
      <w:r w:rsidR="00427FA7">
        <w:rPr>
          <w:rFonts w:ascii="Calibri" w:eastAsia="Calibri" w:hAnsi="Calibri" w:cs="Calibri"/>
          <w:color w:val="auto"/>
          <w:sz w:val="22"/>
          <w:szCs w:val="22"/>
          <w:lang w:val="en-US" w:eastAsia="en-US"/>
        </w:rPr>
        <w:t>g</w:t>
      </w:r>
      <w:r w:rsidR="00427FA7" w:rsidRPr="00427FA7">
        <w:rPr>
          <w:rFonts w:ascii="Calibri" w:eastAsia="Calibri" w:hAnsi="Calibri" w:cs="Calibri"/>
          <w:color w:val="auto"/>
          <w:sz w:val="22"/>
          <w:szCs w:val="22"/>
          <w:lang w:val="en-US" w:eastAsia="en-US"/>
        </w:rPr>
        <w:t>old and silver are highly malleable)</w:t>
      </w:r>
      <w:r w:rsidR="00825603" w:rsidRPr="00CF35A6">
        <w:rPr>
          <w:rFonts w:ascii="Calibri" w:eastAsia="Calibri" w:hAnsi="Calibri" w:cs="Calibri"/>
          <w:color w:val="auto"/>
          <w:sz w:val="22"/>
          <w:szCs w:val="22"/>
          <w:lang w:val="en-US" w:eastAsia="en-US"/>
        </w:rPr>
        <w:t xml:space="preserve">, </w:t>
      </w:r>
      <w:r w:rsidR="00315732" w:rsidRPr="00825603">
        <w:rPr>
          <w:rFonts w:ascii="Calibri" w:eastAsia="Calibri" w:hAnsi="Calibri" w:cs="Calibri"/>
          <w:color w:val="auto"/>
          <w:sz w:val="22"/>
          <w:szCs w:val="22"/>
          <w:lang w:val="en-US" w:eastAsia="en-US"/>
        </w:rPr>
        <w:t>and conductivity</w:t>
      </w:r>
      <w:r w:rsidR="00825603" w:rsidRPr="00CF35A6">
        <w:rPr>
          <w:rFonts w:ascii="Calibri" w:eastAsia="Calibri" w:hAnsi="Calibri" w:cs="Calibri"/>
          <w:color w:val="auto"/>
          <w:sz w:val="22"/>
          <w:szCs w:val="22"/>
          <w:lang w:val="en-US" w:eastAsia="en-US"/>
        </w:rPr>
        <w:t>.</w:t>
      </w:r>
    </w:p>
    <w:p w:rsidR="00865B99" w:rsidRDefault="00865B99" w:rsidP="00CF35A6">
      <w:pPr>
        <w:pStyle w:val="main"/>
        <w:jc w:val="both"/>
        <w:rPr>
          <w:rFonts w:ascii="Calibri" w:eastAsia="Calibri" w:hAnsi="Calibri" w:cs="Calibri"/>
          <w:color w:val="auto"/>
          <w:sz w:val="22"/>
          <w:szCs w:val="22"/>
          <w:lang w:val="en-US" w:eastAsia="en-US"/>
        </w:rPr>
      </w:pPr>
      <w:r>
        <w:rPr>
          <w:rFonts w:ascii="Calibri" w:eastAsia="Calibri" w:hAnsi="Calibri" w:cs="Calibri"/>
          <w:color w:val="auto"/>
          <w:sz w:val="22"/>
          <w:szCs w:val="22"/>
          <w:lang w:val="en-US" w:eastAsia="en-US"/>
        </w:rPr>
        <w:t>(</w:t>
      </w:r>
      <w:r w:rsidRPr="00865B99">
        <w:rPr>
          <w:rFonts w:ascii="Calibri" w:eastAsia="Calibri" w:hAnsi="Calibri" w:cs="Calibri"/>
          <w:color w:val="auto"/>
          <w:sz w:val="22"/>
          <w:szCs w:val="22"/>
          <w:lang w:val="en-US" w:eastAsia="en-US"/>
        </w:rPr>
        <w:t>In materials science, ductility is a solid material's ability to deform under tensile stress; this is often characterized by the material's ability to be stretched into a wire. Malleability, a similar property, is a material's ability to deform under compressive stress; this is often characterized by the material's ability to form a thin sheet by hammering or rolling</w:t>
      </w:r>
      <w:r>
        <w:rPr>
          <w:rFonts w:ascii="Calibri" w:eastAsia="Calibri" w:hAnsi="Calibri" w:cs="Calibri"/>
          <w:color w:val="auto"/>
          <w:sz w:val="22"/>
          <w:szCs w:val="22"/>
          <w:lang w:val="en-US" w:eastAsia="en-US"/>
        </w:rPr>
        <w:t>)</w:t>
      </w:r>
      <w:r w:rsidRPr="00865B99">
        <w:rPr>
          <w:rFonts w:ascii="Calibri" w:eastAsia="Calibri" w:hAnsi="Calibri" w:cs="Calibri"/>
          <w:color w:val="auto"/>
          <w:sz w:val="22"/>
          <w:szCs w:val="22"/>
          <w:lang w:val="en-US" w:eastAsia="en-US"/>
        </w:rPr>
        <w:t>.</w:t>
      </w:r>
    </w:p>
    <w:p w:rsidR="00712ADA" w:rsidRPr="003B6914" w:rsidRDefault="00C30AA7" w:rsidP="00CF35A6">
      <w:pPr>
        <w:pStyle w:val="BodyText"/>
        <w:ind w:left="0" w:right="112"/>
        <w:jc w:val="both"/>
        <w:rPr>
          <w:rFonts w:cs="Calibri"/>
        </w:rPr>
      </w:pPr>
      <w:r w:rsidRPr="00CF35A6">
        <w:rPr>
          <w:rFonts w:cs="Calibri"/>
        </w:rPr>
        <w:lastRenderedPageBreak/>
        <w:t xml:space="preserve">Properties that describe how a substance changes into a completely different substance are called </w:t>
      </w:r>
      <w:r w:rsidRPr="009C2D76">
        <w:rPr>
          <w:rFonts w:cs="Calibri"/>
          <w:b/>
        </w:rPr>
        <w:t>chemical properties</w:t>
      </w:r>
      <w:r w:rsidRPr="00CF35A6">
        <w:rPr>
          <w:rFonts w:cs="Calibri"/>
        </w:rPr>
        <w:t xml:space="preserve">. </w:t>
      </w:r>
      <w:r w:rsidR="00B13DF5" w:rsidRPr="00CF35A6">
        <w:rPr>
          <w:rFonts w:cs="Calibri"/>
        </w:rPr>
        <w:t xml:space="preserve">A  chemical change </w:t>
      </w:r>
      <w:r w:rsidR="00825603" w:rsidRPr="00CF35A6">
        <w:rPr>
          <w:rFonts w:cs="Calibri"/>
        </w:rPr>
        <w:t xml:space="preserve">alters the composition of the original matter. </w:t>
      </w:r>
      <w:r w:rsidRPr="00CF35A6">
        <w:rPr>
          <w:rFonts w:cs="Calibri"/>
        </w:rPr>
        <w:t>Flammability</w:t>
      </w:r>
      <w:r w:rsidR="00B13DF5" w:rsidRPr="00CF35A6">
        <w:rPr>
          <w:rFonts w:cs="Calibri"/>
        </w:rPr>
        <w:t xml:space="preserve">, reactivity, corrosion, oxidation </w:t>
      </w:r>
      <w:r w:rsidRPr="00CF35A6">
        <w:rPr>
          <w:rFonts w:cs="Calibri"/>
        </w:rPr>
        <w:t>are examples of chemical properties.</w:t>
      </w:r>
    </w:p>
    <w:p w:rsidR="00712ADA" w:rsidRDefault="004E4C41" w:rsidP="00CF35A6">
      <w:pPr>
        <w:pStyle w:val="BodyText"/>
        <w:ind w:left="0" w:right="112"/>
        <w:jc w:val="both"/>
        <w:rPr>
          <w:rFonts w:cs="Calibri"/>
        </w:rPr>
      </w:pPr>
      <w:r w:rsidRPr="00712ADA">
        <w:rPr>
          <w:rFonts w:cs="Calibri"/>
          <w:noProof/>
          <w:lang w:val="tr-TR" w:eastAsia="tr-TR"/>
        </w:rPr>
        <w:drawing>
          <wp:inline distT="0" distB="0" distL="0" distR="0" wp14:anchorId="6AC21AF6" wp14:editId="339136EB">
            <wp:extent cx="2261309" cy="843280"/>
            <wp:effectExtent l="0" t="0" r="0" b="0"/>
            <wp:docPr id="2" name="Picture 2" descr="C:\Users\Aylin Albayrak\Desktop\AZ Technical English - Chemistry\f-d_aaefed3e8e7d16397c2490c503cb9a49a33f6f8f0db3dbdadc9f4e53+IMAGE_TINY+IMAGE_TI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lin Albayrak\Desktop\AZ Technical English - Chemistry\f-d_aaefed3e8e7d16397c2490c503cb9a49a33f6f8f0db3dbdadc9f4e53+IMAGE_TINY+IMAGE_TIN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028" cy="873008"/>
                    </a:xfrm>
                    <a:prstGeom prst="rect">
                      <a:avLst/>
                    </a:prstGeom>
                    <a:noFill/>
                    <a:ln>
                      <a:noFill/>
                    </a:ln>
                  </pic:spPr>
                </pic:pic>
              </a:graphicData>
            </a:graphic>
          </wp:inline>
        </w:drawing>
      </w:r>
    </w:p>
    <w:p w:rsidR="00A1644E" w:rsidRDefault="00712ADA" w:rsidP="00A1644E">
      <w:pPr>
        <w:pStyle w:val="BodyText"/>
        <w:ind w:left="0" w:right="112"/>
        <w:jc w:val="both"/>
        <w:rPr>
          <w:rFonts w:cs="Calibri"/>
        </w:rPr>
      </w:pPr>
      <w:r w:rsidRPr="00712ADA">
        <w:rPr>
          <w:rFonts w:cs="Calibri"/>
        </w:rPr>
        <w:t xml:space="preserve">Look at the two garden trowels pictured here. Both trowels were left outside for several weeks. One tool became rusty, but the other did not. The tool that rusted is made of iron, and the other tool is made of aluminum. The ability to rust is a </w:t>
      </w:r>
      <w:r w:rsidRPr="00712ADA">
        <w:rPr>
          <w:rFonts w:cs="Calibri"/>
          <w:b/>
          <w:bCs/>
        </w:rPr>
        <w:t>chemical property</w:t>
      </w:r>
      <w:r w:rsidRPr="00712ADA">
        <w:rPr>
          <w:rFonts w:cs="Calibri"/>
        </w:rPr>
        <w:t xml:space="preserve"> of iron but not aluminum.</w:t>
      </w:r>
    </w:p>
    <w:p w:rsidR="00A1644E" w:rsidRDefault="00A1644E" w:rsidP="00A1644E">
      <w:pPr>
        <w:pStyle w:val="BodyText"/>
        <w:ind w:left="0" w:right="112"/>
        <w:jc w:val="both"/>
        <w:rPr>
          <w:rFonts w:cs="Calibri"/>
        </w:rPr>
      </w:pPr>
    </w:p>
    <w:p w:rsidR="007114CB" w:rsidRPr="007114CB" w:rsidRDefault="002941A1" w:rsidP="004972C8">
      <w:pPr>
        <w:pStyle w:val="BodyText"/>
        <w:ind w:left="0" w:right="112"/>
        <w:jc w:val="center"/>
        <w:rPr>
          <w:rFonts w:cs="Calibri"/>
        </w:rPr>
      </w:pPr>
      <w:r>
        <w:rPr>
          <w:rFonts w:cs="Calibri"/>
          <w:b/>
        </w:rPr>
        <w:t>Chemical R</w:t>
      </w:r>
      <w:bookmarkStart w:id="1" w:name="_GoBack"/>
      <w:bookmarkEnd w:id="1"/>
      <w:r w:rsidR="007114CB" w:rsidRPr="007114CB">
        <w:rPr>
          <w:rFonts w:cs="Calibri"/>
          <w:b/>
        </w:rPr>
        <w:t>eactions</w:t>
      </w:r>
    </w:p>
    <w:p w:rsidR="007114CB" w:rsidRDefault="007114CB" w:rsidP="008D7370">
      <w:pPr>
        <w:widowControl/>
        <w:spacing w:before="100" w:beforeAutospacing="1" w:after="100" w:afterAutospacing="1"/>
        <w:jc w:val="both"/>
        <w:rPr>
          <w:rFonts w:ascii="Times New Roman" w:eastAsia="Times New Roman" w:hAnsi="Times New Roman" w:cs="Times New Roman"/>
          <w:sz w:val="24"/>
          <w:szCs w:val="24"/>
          <w:lang w:val="tr-TR" w:eastAsia="tr-TR"/>
        </w:rPr>
      </w:pPr>
      <w:r w:rsidRPr="007114CB">
        <w:rPr>
          <w:rFonts w:ascii="Calibri" w:eastAsia="Calibri" w:hAnsi="Calibri" w:cs="Calibri"/>
        </w:rPr>
        <w:t xml:space="preserve">Chemical reactions occur when chemical bonds between atoms are formed or broken. The substances that go into a chemical reaction are called the </w:t>
      </w:r>
      <w:r w:rsidRPr="008D7370">
        <w:rPr>
          <w:rFonts w:ascii="Calibri" w:eastAsia="Calibri" w:hAnsi="Calibri" w:cs="Calibri"/>
          <w:b/>
        </w:rPr>
        <w:t>reactants</w:t>
      </w:r>
      <w:r w:rsidRPr="007114CB">
        <w:rPr>
          <w:rFonts w:ascii="Calibri" w:eastAsia="Calibri" w:hAnsi="Calibri" w:cs="Calibri"/>
        </w:rPr>
        <w:t xml:space="preserve"> (usually shown on the left side of a chemical equation), and the substances produced at the end of the reaction are known as the </w:t>
      </w:r>
      <w:r w:rsidRPr="008D7370">
        <w:rPr>
          <w:rFonts w:ascii="Calibri" w:eastAsia="Calibri" w:hAnsi="Calibri" w:cs="Calibri"/>
          <w:b/>
        </w:rPr>
        <w:t>products</w:t>
      </w:r>
      <w:r w:rsidRPr="007114CB">
        <w:rPr>
          <w:rFonts w:ascii="Calibri" w:eastAsia="Calibri" w:hAnsi="Calibri" w:cs="Calibri"/>
        </w:rPr>
        <w:t xml:space="preserve"> (usually found on the right side of a chemical equation). An arrow is often drawn between the reactants and products to indicate the direction of the chemical reaction. </w:t>
      </w:r>
      <w:r w:rsidR="008D7370" w:rsidRPr="008D7370">
        <w:rPr>
          <w:rFonts w:ascii="Calibri" w:eastAsia="Calibri" w:hAnsi="Calibri" w:cs="Calibri"/>
        </w:rPr>
        <w:t>For example, hydrogen gas (H2) can react with oxygen gas (O2) to form water (H20). The chemical equation for this reaction is written as:</w:t>
      </w:r>
      <w:r w:rsidR="008D7370" w:rsidRPr="008D7370">
        <w:rPr>
          <w:rFonts w:ascii="Times New Roman" w:eastAsia="Times New Roman" w:hAnsi="Times New Roman" w:cs="Times New Roman"/>
          <w:sz w:val="24"/>
          <w:szCs w:val="24"/>
          <w:lang w:val="tr-TR" w:eastAsia="tr-T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766"/>
      </w:tblGrid>
      <w:tr w:rsidR="00BB6E92" w:rsidTr="00BB6E92">
        <w:tc>
          <w:tcPr>
            <w:tcW w:w="3350" w:type="dxa"/>
          </w:tcPr>
          <w:p w:rsidR="00BB6E92" w:rsidRDefault="00BB6E92" w:rsidP="00BB6E92">
            <w:pPr>
              <w:widowControl/>
              <w:spacing w:before="100" w:beforeAutospacing="1" w:after="100" w:afterAutospacing="1"/>
              <w:jc w:val="center"/>
              <w:rPr>
                <w:rFonts w:ascii="Times New Roman" w:eastAsia="Times New Roman" w:hAnsi="Times New Roman" w:cs="Times New Roman"/>
                <w:sz w:val="24"/>
                <w:szCs w:val="24"/>
                <w:lang w:val="tr-TR" w:eastAsia="tr-TR"/>
              </w:rPr>
            </w:pPr>
            <w:r w:rsidRPr="008D7370">
              <w:rPr>
                <w:rFonts w:ascii="Times New Roman" w:eastAsia="Times New Roman" w:hAnsi="Times New Roman" w:cs="Times New Roman"/>
                <w:noProof/>
                <w:sz w:val="24"/>
                <w:szCs w:val="24"/>
                <w:lang w:val="tr-TR" w:eastAsia="tr-TR"/>
              </w:rPr>
              <w:drawing>
                <wp:inline distT="0" distB="0" distL="0" distR="0" wp14:anchorId="1D342788" wp14:editId="74DD3FCE">
                  <wp:extent cx="1203960" cy="823922"/>
                  <wp:effectExtent l="0" t="0" r="0" b="0"/>
                  <wp:docPr id="4" name="Picture 4" descr="C:\Users\Aylin Albayrak\Desktop\AZ Technical English - Chemistry\coe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ylin Albayrak\Desktop\AZ Technical English - Chemistry\coef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291" cy="867262"/>
                          </a:xfrm>
                          <a:prstGeom prst="rect">
                            <a:avLst/>
                          </a:prstGeom>
                          <a:noFill/>
                          <a:ln>
                            <a:noFill/>
                          </a:ln>
                        </pic:spPr>
                      </pic:pic>
                    </a:graphicData>
                  </a:graphic>
                </wp:inline>
              </w:drawing>
            </w:r>
          </w:p>
        </w:tc>
        <w:tc>
          <w:tcPr>
            <w:tcW w:w="3350" w:type="dxa"/>
          </w:tcPr>
          <w:p w:rsidR="00BB6E92" w:rsidRDefault="00BB6E92" w:rsidP="00BB6E92">
            <w:pPr>
              <w:widowControl/>
              <w:spacing w:before="100" w:beforeAutospacing="1" w:after="100" w:afterAutospacing="1"/>
              <w:jc w:val="center"/>
              <w:rPr>
                <w:rFonts w:ascii="Times New Roman" w:eastAsia="Times New Roman" w:hAnsi="Times New Roman" w:cs="Times New Roman"/>
                <w:sz w:val="24"/>
                <w:szCs w:val="24"/>
                <w:lang w:val="tr-TR" w:eastAsia="tr-TR"/>
              </w:rPr>
            </w:pPr>
            <w:r>
              <w:rPr>
                <w:rFonts w:ascii="Calibri" w:eastAsia="Calibri" w:hAnsi="Calibri" w:cs="Calibri"/>
                <w:noProof/>
                <w:lang w:val="tr-TR" w:eastAsia="tr-TR"/>
              </w:rPr>
              <w:drawing>
                <wp:inline distT="0" distB="0" distL="0" distR="0" wp14:anchorId="34649AAF" wp14:editId="128EF6BB">
                  <wp:extent cx="2254306" cy="777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345" cy="786218"/>
                          </a:xfrm>
                          <a:prstGeom prst="rect">
                            <a:avLst/>
                          </a:prstGeom>
                          <a:noFill/>
                          <a:ln>
                            <a:noFill/>
                          </a:ln>
                        </pic:spPr>
                      </pic:pic>
                    </a:graphicData>
                  </a:graphic>
                </wp:inline>
              </w:drawing>
            </w:r>
          </w:p>
        </w:tc>
      </w:tr>
    </w:tbl>
    <w:p w:rsidR="001B0ED7" w:rsidRDefault="001B0ED7" w:rsidP="00293D69">
      <w:pPr>
        <w:widowControl/>
        <w:shd w:val="clear" w:color="auto" w:fill="FFFFFF"/>
        <w:jc w:val="both"/>
        <w:rPr>
          <w:rFonts w:ascii="Calibri" w:eastAsia="Calibri" w:hAnsi="Calibri" w:cs="Calibri"/>
        </w:rPr>
      </w:pPr>
    </w:p>
    <w:p w:rsidR="00293D69" w:rsidRDefault="00293D69" w:rsidP="00293D69">
      <w:pPr>
        <w:widowControl/>
        <w:shd w:val="clear" w:color="auto" w:fill="FFFFFF"/>
        <w:jc w:val="both"/>
        <w:rPr>
          <w:rFonts w:ascii="Calibri" w:eastAsia="Calibri" w:hAnsi="Calibri" w:cs="Calibri"/>
        </w:rPr>
      </w:pPr>
      <w:r w:rsidRPr="00293D69">
        <w:rPr>
          <w:rFonts w:ascii="Calibri" w:eastAsia="Calibri" w:hAnsi="Calibri" w:cs="Calibri"/>
        </w:rPr>
        <w:t>Some chemical reactions proceed in one direction until the reactants are used up and are said to be irreversible. Reversible reactions, on the other hand, can go in both forwards and backwards directions. In a reversible reaction, reactants turn into products, but products also have the capacity to turn back into reactants.</w:t>
      </w:r>
    </w:p>
    <w:p w:rsidR="0004674D" w:rsidRPr="00A675EB" w:rsidRDefault="0004674D" w:rsidP="00CF35A6">
      <w:pPr>
        <w:pStyle w:val="BodyText"/>
        <w:ind w:left="0" w:right="112"/>
        <w:jc w:val="both"/>
        <w:rPr>
          <w:rFonts w:cs="Calibri"/>
        </w:rPr>
      </w:pPr>
    </w:p>
    <w:sectPr w:rsidR="0004674D" w:rsidRPr="00A675EB" w:rsidSect="00FE29D2">
      <w:pgSz w:w="8000" w:h="1200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A5A"/>
    <w:multiLevelType w:val="multilevel"/>
    <w:tmpl w:val="4C2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1053F"/>
    <w:multiLevelType w:val="hybridMultilevel"/>
    <w:tmpl w:val="4B962FC2"/>
    <w:lvl w:ilvl="0" w:tplc="900ED57C">
      <w:start w:val="1"/>
      <w:numFmt w:val="bullet"/>
      <w:lvlText w:val="—"/>
      <w:lvlJc w:val="left"/>
      <w:pPr>
        <w:ind w:left="116" w:hanging="250"/>
      </w:pPr>
      <w:rPr>
        <w:rFonts w:ascii="Calibri" w:eastAsia="Calibri" w:hAnsi="Calibri" w:hint="default"/>
        <w:w w:val="100"/>
        <w:sz w:val="22"/>
        <w:szCs w:val="22"/>
      </w:rPr>
    </w:lvl>
    <w:lvl w:ilvl="1" w:tplc="6FB86C84">
      <w:start w:val="1"/>
      <w:numFmt w:val="bullet"/>
      <w:lvlText w:val="•"/>
      <w:lvlJc w:val="left"/>
      <w:pPr>
        <w:ind w:left="1038" w:hanging="250"/>
      </w:pPr>
      <w:rPr>
        <w:rFonts w:hint="default"/>
      </w:rPr>
    </w:lvl>
    <w:lvl w:ilvl="2" w:tplc="A6BE64EE">
      <w:start w:val="1"/>
      <w:numFmt w:val="bullet"/>
      <w:lvlText w:val="•"/>
      <w:lvlJc w:val="left"/>
      <w:pPr>
        <w:ind w:left="1957" w:hanging="250"/>
      </w:pPr>
      <w:rPr>
        <w:rFonts w:hint="default"/>
      </w:rPr>
    </w:lvl>
    <w:lvl w:ilvl="3" w:tplc="6CA0C682">
      <w:start w:val="1"/>
      <w:numFmt w:val="bullet"/>
      <w:lvlText w:val="•"/>
      <w:lvlJc w:val="left"/>
      <w:pPr>
        <w:ind w:left="2875" w:hanging="250"/>
      </w:pPr>
      <w:rPr>
        <w:rFonts w:hint="default"/>
      </w:rPr>
    </w:lvl>
    <w:lvl w:ilvl="4" w:tplc="F2E8318A">
      <w:start w:val="1"/>
      <w:numFmt w:val="bullet"/>
      <w:lvlText w:val="•"/>
      <w:lvlJc w:val="left"/>
      <w:pPr>
        <w:ind w:left="3794" w:hanging="250"/>
      </w:pPr>
      <w:rPr>
        <w:rFonts w:hint="default"/>
      </w:rPr>
    </w:lvl>
    <w:lvl w:ilvl="5" w:tplc="0BB4437A">
      <w:start w:val="1"/>
      <w:numFmt w:val="bullet"/>
      <w:lvlText w:val="•"/>
      <w:lvlJc w:val="left"/>
      <w:pPr>
        <w:ind w:left="4713" w:hanging="250"/>
      </w:pPr>
      <w:rPr>
        <w:rFonts w:hint="default"/>
      </w:rPr>
    </w:lvl>
    <w:lvl w:ilvl="6" w:tplc="049AF024">
      <w:start w:val="1"/>
      <w:numFmt w:val="bullet"/>
      <w:lvlText w:val="•"/>
      <w:lvlJc w:val="left"/>
      <w:pPr>
        <w:ind w:left="5631" w:hanging="250"/>
      </w:pPr>
      <w:rPr>
        <w:rFonts w:hint="default"/>
      </w:rPr>
    </w:lvl>
    <w:lvl w:ilvl="7" w:tplc="3A6E095A">
      <w:start w:val="1"/>
      <w:numFmt w:val="bullet"/>
      <w:lvlText w:val="•"/>
      <w:lvlJc w:val="left"/>
      <w:pPr>
        <w:ind w:left="6550" w:hanging="250"/>
      </w:pPr>
      <w:rPr>
        <w:rFonts w:hint="default"/>
      </w:rPr>
    </w:lvl>
    <w:lvl w:ilvl="8" w:tplc="42447A84">
      <w:start w:val="1"/>
      <w:numFmt w:val="bullet"/>
      <w:lvlText w:val="•"/>
      <w:lvlJc w:val="left"/>
      <w:pPr>
        <w:ind w:left="7469" w:hanging="250"/>
      </w:pPr>
      <w:rPr>
        <w:rFonts w:hint="default"/>
      </w:rPr>
    </w:lvl>
  </w:abstractNum>
  <w:abstractNum w:abstractNumId="2" w15:restartNumberingAfterBreak="0">
    <w:nsid w:val="7CDA78AA"/>
    <w:multiLevelType w:val="multilevel"/>
    <w:tmpl w:val="C41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95612"/>
    <w:rsid w:val="0004674D"/>
    <w:rsid w:val="000B608C"/>
    <w:rsid w:val="000D0A8E"/>
    <w:rsid w:val="000E5443"/>
    <w:rsid w:val="001236C7"/>
    <w:rsid w:val="00161D8C"/>
    <w:rsid w:val="001B0ED7"/>
    <w:rsid w:val="0021799F"/>
    <w:rsid w:val="0022449B"/>
    <w:rsid w:val="00227905"/>
    <w:rsid w:val="00293D69"/>
    <w:rsid w:val="002941A1"/>
    <w:rsid w:val="002B6E4F"/>
    <w:rsid w:val="002E527E"/>
    <w:rsid w:val="002E693C"/>
    <w:rsid w:val="00304ED5"/>
    <w:rsid w:val="00315732"/>
    <w:rsid w:val="00390826"/>
    <w:rsid w:val="003A6C3F"/>
    <w:rsid w:val="003B6914"/>
    <w:rsid w:val="003D0598"/>
    <w:rsid w:val="00402D84"/>
    <w:rsid w:val="00413DEB"/>
    <w:rsid w:val="00427FA7"/>
    <w:rsid w:val="00447FEE"/>
    <w:rsid w:val="00464F35"/>
    <w:rsid w:val="00487987"/>
    <w:rsid w:val="004972C8"/>
    <w:rsid w:val="004A3DB0"/>
    <w:rsid w:val="004A5DC5"/>
    <w:rsid w:val="004E4C41"/>
    <w:rsid w:val="004F1FB7"/>
    <w:rsid w:val="005E5300"/>
    <w:rsid w:val="006776F9"/>
    <w:rsid w:val="006D55B0"/>
    <w:rsid w:val="006E66BE"/>
    <w:rsid w:val="007114CB"/>
    <w:rsid w:val="00712ADA"/>
    <w:rsid w:val="00791F53"/>
    <w:rsid w:val="007C28C3"/>
    <w:rsid w:val="00825603"/>
    <w:rsid w:val="008427FD"/>
    <w:rsid w:val="00865B99"/>
    <w:rsid w:val="00891E36"/>
    <w:rsid w:val="00895F39"/>
    <w:rsid w:val="008B028D"/>
    <w:rsid w:val="008B2B5C"/>
    <w:rsid w:val="008D7370"/>
    <w:rsid w:val="008F75D5"/>
    <w:rsid w:val="00957D46"/>
    <w:rsid w:val="009C2D76"/>
    <w:rsid w:val="009C3B29"/>
    <w:rsid w:val="009E5A3F"/>
    <w:rsid w:val="009F21F8"/>
    <w:rsid w:val="00A1644E"/>
    <w:rsid w:val="00A675EB"/>
    <w:rsid w:val="00A72427"/>
    <w:rsid w:val="00A777CB"/>
    <w:rsid w:val="00AA6F58"/>
    <w:rsid w:val="00AB7072"/>
    <w:rsid w:val="00B13DF5"/>
    <w:rsid w:val="00B3537F"/>
    <w:rsid w:val="00B7539D"/>
    <w:rsid w:val="00B81F03"/>
    <w:rsid w:val="00B95612"/>
    <w:rsid w:val="00BB3153"/>
    <w:rsid w:val="00BB6E92"/>
    <w:rsid w:val="00BC55BF"/>
    <w:rsid w:val="00C1443C"/>
    <w:rsid w:val="00C30AA7"/>
    <w:rsid w:val="00C30E5B"/>
    <w:rsid w:val="00C44DA7"/>
    <w:rsid w:val="00C82091"/>
    <w:rsid w:val="00CA7CB4"/>
    <w:rsid w:val="00CD52A9"/>
    <w:rsid w:val="00CE3B38"/>
    <w:rsid w:val="00CF35A6"/>
    <w:rsid w:val="00CF516B"/>
    <w:rsid w:val="00D17A3D"/>
    <w:rsid w:val="00D9373C"/>
    <w:rsid w:val="00DA2D92"/>
    <w:rsid w:val="00DD6306"/>
    <w:rsid w:val="00E45BF1"/>
    <w:rsid w:val="00ED53F4"/>
    <w:rsid w:val="00FB76E1"/>
    <w:rsid w:val="00FE2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C5EDF-73EF-4E7D-844B-FB980B8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5612"/>
  </w:style>
  <w:style w:type="paragraph" w:styleId="Heading2">
    <w:name w:val="heading 2"/>
    <w:basedOn w:val="Normal"/>
    <w:link w:val="Heading2Char"/>
    <w:uiPriority w:val="9"/>
    <w:qFormat/>
    <w:rsid w:val="007114CB"/>
    <w:pPr>
      <w:widowControl/>
      <w:spacing w:before="100" w:beforeAutospacing="1" w:after="330"/>
      <w:outlineLvl w:val="1"/>
    </w:pPr>
    <w:rPr>
      <w:rFonts w:ascii="inherit" w:eastAsia="Times New Roman" w:hAnsi="inherit" w:cs="Times New Roman"/>
      <w:b/>
      <w:bCs/>
      <w:color w:val="111111"/>
      <w:sz w:val="30"/>
      <w:szCs w:val="3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95612"/>
    <w:tblPr>
      <w:tblInd w:w="0" w:type="dxa"/>
      <w:tblCellMar>
        <w:top w:w="0" w:type="dxa"/>
        <w:left w:w="0" w:type="dxa"/>
        <w:bottom w:w="0" w:type="dxa"/>
        <w:right w:w="0" w:type="dxa"/>
      </w:tblCellMar>
    </w:tblPr>
  </w:style>
  <w:style w:type="paragraph" w:styleId="BodyText">
    <w:name w:val="Body Text"/>
    <w:basedOn w:val="Normal"/>
    <w:uiPriority w:val="1"/>
    <w:qFormat/>
    <w:rsid w:val="00B95612"/>
    <w:pPr>
      <w:ind w:left="116"/>
    </w:pPr>
    <w:rPr>
      <w:rFonts w:ascii="Calibri" w:eastAsia="Calibri" w:hAnsi="Calibri"/>
    </w:rPr>
  </w:style>
  <w:style w:type="paragraph" w:customStyle="1" w:styleId="Heading11">
    <w:name w:val="Heading 11"/>
    <w:basedOn w:val="Normal"/>
    <w:uiPriority w:val="1"/>
    <w:qFormat/>
    <w:rsid w:val="00B95612"/>
    <w:pPr>
      <w:ind w:left="116"/>
      <w:outlineLvl w:val="1"/>
    </w:pPr>
    <w:rPr>
      <w:rFonts w:ascii="Calibri" w:eastAsia="Calibri" w:hAnsi="Calibri"/>
      <w:b/>
      <w:bCs/>
      <w:sz w:val="24"/>
      <w:szCs w:val="24"/>
    </w:rPr>
  </w:style>
  <w:style w:type="paragraph" w:customStyle="1" w:styleId="Heading21">
    <w:name w:val="Heading 21"/>
    <w:basedOn w:val="Normal"/>
    <w:uiPriority w:val="1"/>
    <w:qFormat/>
    <w:rsid w:val="00B95612"/>
    <w:pPr>
      <w:ind w:left="116"/>
      <w:outlineLvl w:val="2"/>
    </w:pPr>
    <w:rPr>
      <w:rFonts w:ascii="Calibri" w:eastAsia="Calibri" w:hAnsi="Calibri"/>
      <w:b/>
      <w:bCs/>
    </w:rPr>
  </w:style>
  <w:style w:type="paragraph" w:styleId="ListParagraph">
    <w:name w:val="List Paragraph"/>
    <w:basedOn w:val="Normal"/>
    <w:uiPriority w:val="1"/>
    <w:qFormat/>
    <w:rsid w:val="00B95612"/>
  </w:style>
  <w:style w:type="paragraph" w:customStyle="1" w:styleId="TableParagraph">
    <w:name w:val="Table Paragraph"/>
    <w:basedOn w:val="Normal"/>
    <w:uiPriority w:val="1"/>
    <w:qFormat/>
    <w:rsid w:val="00B95612"/>
  </w:style>
  <w:style w:type="paragraph" w:styleId="BalloonText">
    <w:name w:val="Balloon Text"/>
    <w:basedOn w:val="Normal"/>
    <w:link w:val="BalloonTextChar"/>
    <w:uiPriority w:val="99"/>
    <w:semiHidden/>
    <w:unhideWhenUsed/>
    <w:rsid w:val="00227905"/>
    <w:rPr>
      <w:rFonts w:ascii="Tahoma" w:hAnsi="Tahoma" w:cs="Tahoma"/>
      <w:sz w:val="16"/>
      <w:szCs w:val="16"/>
    </w:rPr>
  </w:style>
  <w:style w:type="character" w:customStyle="1" w:styleId="BalloonTextChar">
    <w:name w:val="Balloon Text Char"/>
    <w:basedOn w:val="DefaultParagraphFont"/>
    <w:link w:val="BalloonText"/>
    <w:uiPriority w:val="99"/>
    <w:semiHidden/>
    <w:rsid w:val="00227905"/>
    <w:rPr>
      <w:rFonts w:ascii="Tahoma" w:hAnsi="Tahoma" w:cs="Tahoma"/>
      <w:sz w:val="16"/>
      <w:szCs w:val="16"/>
    </w:rPr>
  </w:style>
  <w:style w:type="character" w:styleId="Hyperlink">
    <w:name w:val="Hyperlink"/>
    <w:basedOn w:val="DefaultParagraphFont"/>
    <w:uiPriority w:val="99"/>
    <w:semiHidden/>
    <w:unhideWhenUsed/>
    <w:rsid w:val="00BC55BF"/>
    <w:rPr>
      <w:color w:val="0000FF"/>
      <w:u w:val="single"/>
    </w:rPr>
  </w:style>
  <w:style w:type="paragraph" w:styleId="NormalWeb">
    <w:name w:val="Normal (Web)"/>
    <w:basedOn w:val="Normal"/>
    <w:uiPriority w:val="99"/>
    <w:semiHidden/>
    <w:unhideWhenUsed/>
    <w:rsid w:val="009E5A3F"/>
    <w:pPr>
      <w:widowControl/>
      <w:spacing w:after="107"/>
    </w:pPr>
    <w:rPr>
      <w:rFonts w:ascii="Times New Roman" w:eastAsia="Times New Roman" w:hAnsi="Times New Roman" w:cs="Times New Roman"/>
      <w:sz w:val="24"/>
      <w:szCs w:val="24"/>
      <w:lang w:val="tr-TR" w:eastAsia="tr-TR"/>
    </w:rPr>
  </w:style>
  <w:style w:type="character" w:customStyle="1" w:styleId="textlessonlink">
    <w:name w:val="textlessonlink"/>
    <w:basedOn w:val="DefaultParagraphFont"/>
    <w:rsid w:val="009E5A3F"/>
  </w:style>
  <w:style w:type="character" w:styleId="Strong">
    <w:name w:val="Strong"/>
    <w:basedOn w:val="DefaultParagraphFont"/>
    <w:uiPriority w:val="22"/>
    <w:qFormat/>
    <w:rsid w:val="00825603"/>
    <w:rPr>
      <w:b/>
      <w:bCs/>
    </w:rPr>
  </w:style>
  <w:style w:type="paragraph" w:customStyle="1" w:styleId="main">
    <w:name w:val="main"/>
    <w:basedOn w:val="Normal"/>
    <w:rsid w:val="00825603"/>
    <w:pPr>
      <w:widowControl/>
      <w:spacing w:before="100" w:beforeAutospacing="1" w:after="100" w:afterAutospacing="1"/>
    </w:pPr>
    <w:rPr>
      <w:rFonts w:ascii="Arial" w:eastAsia="Times New Roman" w:hAnsi="Arial" w:cs="Arial"/>
      <w:color w:val="333333"/>
      <w:sz w:val="20"/>
      <w:szCs w:val="20"/>
      <w:lang w:val="tr-TR" w:eastAsia="tr-TR"/>
    </w:rPr>
  </w:style>
  <w:style w:type="character" w:customStyle="1" w:styleId="smallblue1">
    <w:name w:val="smallblue1"/>
    <w:basedOn w:val="DefaultParagraphFont"/>
    <w:rsid w:val="00825603"/>
    <w:rPr>
      <w:rFonts w:ascii="Arial" w:hAnsi="Arial" w:cs="Arial" w:hint="default"/>
      <w:b/>
      <w:bCs/>
      <w:i w:val="0"/>
      <w:iCs w:val="0"/>
      <w:color w:val="3333FF"/>
      <w:sz w:val="16"/>
      <w:szCs w:val="16"/>
    </w:rPr>
  </w:style>
  <w:style w:type="character" w:customStyle="1" w:styleId="vocabterm1">
    <w:name w:val="vocab_term1"/>
    <w:basedOn w:val="DefaultParagraphFont"/>
    <w:rsid w:val="00712ADA"/>
    <w:rPr>
      <w:b/>
      <w:bCs/>
      <w:color w:val="56544D"/>
    </w:rPr>
  </w:style>
  <w:style w:type="character" w:customStyle="1" w:styleId="Heading2Char">
    <w:name w:val="Heading 2 Char"/>
    <w:basedOn w:val="DefaultParagraphFont"/>
    <w:link w:val="Heading2"/>
    <w:uiPriority w:val="9"/>
    <w:rsid w:val="007114CB"/>
    <w:rPr>
      <w:rFonts w:ascii="inherit" w:eastAsia="Times New Roman" w:hAnsi="inherit" w:cs="Times New Roman"/>
      <w:b/>
      <w:bCs/>
      <w:color w:val="111111"/>
      <w:sz w:val="30"/>
      <w:szCs w:val="30"/>
      <w:lang w:val="tr-TR" w:eastAsia="tr-TR"/>
    </w:rPr>
  </w:style>
  <w:style w:type="character" w:customStyle="1" w:styleId="katex-mathml2">
    <w:name w:val="katex-mathml2"/>
    <w:basedOn w:val="DefaultParagraphFont"/>
    <w:rsid w:val="007114CB"/>
    <w:rPr>
      <w:bdr w:val="none" w:sz="0" w:space="0" w:color="auto" w:frame="1"/>
    </w:rPr>
  </w:style>
  <w:style w:type="character" w:customStyle="1" w:styleId="mord">
    <w:name w:val="mord"/>
    <w:basedOn w:val="DefaultParagraphFont"/>
    <w:rsid w:val="007114CB"/>
  </w:style>
  <w:style w:type="character" w:customStyle="1" w:styleId="fontsize-ensurer">
    <w:name w:val="fontsize-ensurer"/>
    <w:basedOn w:val="DefaultParagraphFont"/>
    <w:rsid w:val="007114CB"/>
  </w:style>
  <w:style w:type="character" w:customStyle="1" w:styleId="baseline-fix">
    <w:name w:val="baseline-fix"/>
    <w:basedOn w:val="DefaultParagraphFont"/>
    <w:rsid w:val="007114CB"/>
  </w:style>
  <w:style w:type="character" w:customStyle="1" w:styleId="mrel">
    <w:name w:val="mrel"/>
    <w:basedOn w:val="DefaultParagraphFont"/>
    <w:rsid w:val="007114CB"/>
  </w:style>
  <w:style w:type="table" w:styleId="TableGrid">
    <w:name w:val="Table Grid"/>
    <w:basedOn w:val="TableNormal"/>
    <w:uiPriority w:val="59"/>
    <w:rsid w:val="00BB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38997">
      <w:bodyDiv w:val="1"/>
      <w:marLeft w:val="0"/>
      <w:marRight w:val="0"/>
      <w:marTop w:val="0"/>
      <w:marBottom w:val="0"/>
      <w:divBdr>
        <w:top w:val="none" w:sz="0" w:space="0" w:color="auto"/>
        <w:left w:val="none" w:sz="0" w:space="0" w:color="auto"/>
        <w:bottom w:val="none" w:sz="0" w:space="0" w:color="auto"/>
        <w:right w:val="none" w:sz="0" w:space="0" w:color="auto"/>
      </w:divBdr>
    </w:div>
    <w:div w:id="1361541319">
      <w:bodyDiv w:val="1"/>
      <w:marLeft w:val="0"/>
      <w:marRight w:val="0"/>
      <w:marTop w:val="0"/>
      <w:marBottom w:val="0"/>
      <w:divBdr>
        <w:top w:val="none" w:sz="0" w:space="0" w:color="auto"/>
        <w:left w:val="none" w:sz="0" w:space="0" w:color="auto"/>
        <w:bottom w:val="none" w:sz="0" w:space="0" w:color="auto"/>
        <w:right w:val="none" w:sz="0" w:space="0" w:color="auto"/>
      </w:divBdr>
    </w:div>
    <w:div w:id="1626892279">
      <w:bodyDiv w:val="1"/>
      <w:marLeft w:val="0"/>
      <w:marRight w:val="0"/>
      <w:marTop w:val="0"/>
      <w:marBottom w:val="0"/>
      <w:divBdr>
        <w:top w:val="none" w:sz="0" w:space="0" w:color="auto"/>
        <w:left w:val="none" w:sz="0" w:space="0" w:color="auto"/>
        <w:bottom w:val="none" w:sz="0" w:space="0" w:color="auto"/>
        <w:right w:val="none" w:sz="0" w:space="0" w:color="auto"/>
      </w:divBdr>
      <w:divsChild>
        <w:div w:id="1241059839">
          <w:marLeft w:val="0"/>
          <w:marRight w:val="0"/>
          <w:marTop w:val="0"/>
          <w:marBottom w:val="0"/>
          <w:divBdr>
            <w:top w:val="none" w:sz="0" w:space="0" w:color="auto"/>
            <w:left w:val="none" w:sz="0" w:space="0" w:color="auto"/>
            <w:bottom w:val="none" w:sz="0" w:space="0" w:color="auto"/>
            <w:right w:val="none" w:sz="0" w:space="0" w:color="auto"/>
          </w:divBdr>
          <w:divsChild>
            <w:div w:id="1440299024">
              <w:marLeft w:val="0"/>
              <w:marRight w:val="0"/>
              <w:marTop w:val="0"/>
              <w:marBottom w:val="0"/>
              <w:divBdr>
                <w:top w:val="none" w:sz="0" w:space="0" w:color="auto"/>
                <w:left w:val="none" w:sz="0" w:space="0" w:color="auto"/>
                <w:bottom w:val="none" w:sz="0" w:space="0" w:color="auto"/>
                <w:right w:val="none" w:sz="0" w:space="0" w:color="auto"/>
              </w:divBdr>
              <w:divsChild>
                <w:div w:id="209348207">
                  <w:marLeft w:val="0"/>
                  <w:marRight w:val="0"/>
                  <w:marTop w:val="0"/>
                  <w:marBottom w:val="0"/>
                  <w:divBdr>
                    <w:top w:val="none" w:sz="0" w:space="0" w:color="auto"/>
                    <w:left w:val="none" w:sz="0" w:space="0" w:color="auto"/>
                    <w:bottom w:val="none" w:sz="0" w:space="0" w:color="auto"/>
                    <w:right w:val="none" w:sz="0" w:space="0" w:color="auto"/>
                  </w:divBdr>
                  <w:divsChild>
                    <w:div w:id="1603028206">
                      <w:marLeft w:val="0"/>
                      <w:marRight w:val="0"/>
                      <w:marTop w:val="0"/>
                      <w:marBottom w:val="0"/>
                      <w:divBdr>
                        <w:top w:val="none" w:sz="0" w:space="0" w:color="auto"/>
                        <w:left w:val="none" w:sz="0" w:space="0" w:color="auto"/>
                        <w:bottom w:val="none" w:sz="0" w:space="0" w:color="auto"/>
                        <w:right w:val="none" w:sz="0" w:space="0" w:color="auto"/>
                      </w:divBdr>
                      <w:divsChild>
                        <w:div w:id="185872503">
                          <w:marLeft w:val="0"/>
                          <w:marRight w:val="0"/>
                          <w:marTop w:val="0"/>
                          <w:marBottom w:val="0"/>
                          <w:divBdr>
                            <w:top w:val="none" w:sz="0" w:space="0" w:color="auto"/>
                            <w:left w:val="none" w:sz="0" w:space="0" w:color="auto"/>
                            <w:bottom w:val="none" w:sz="0" w:space="0" w:color="auto"/>
                            <w:right w:val="none" w:sz="0" w:space="0" w:color="auto"/>
                          </w:divBdr>
                          <w:divsChild>
                            <w:div w:id="41254354">
                              <w:marLeft w:val="0"/>
                              <w:marRight w:val="0"/>
                              <w:marTop w:val="0"/>
                              <w:marBottom w:val="0"/>
                              <w:divBdr>
                                <w:top w:val="none" w:sz="0" w:space="0" w:color="auto"/>
                                <w:left w:val="none" w:sz="0" w:space="0" w:color="auto"/>
                                <w:bottom w:val="none" w:sz="0" w:space="0" w:color="auto"/>
                                <w:right w:val="none" w:sz="0" w:space="0" w:color="auto"/>
                              </w:divBdr>
                              <w:divsChild>
                                <w:div w:id="741753450">
                                  <w:marLeft w:val="0"/>
                                  <w:marRight w:val="0"/>
                                  <w:marTop w:val="0"/>
                                  <w:marBottom w:val="0"/>
                                  <w:divBdr>
                                    <w:top w:val="none" w:sz="0" w:space="0" w:color="auto"/>
                                    <w:left w:val="none" w:sz="0" w:space="0" w:color="auto"/>
                                    <w:bottom w:val="none" w:sz="0" w:space="0" w:color="auto"/>
                                    <w:right w:val="none" w:sz="0" w:space="0" w:color="auto"/>
                                  </w:divBdr>
                                  <w:divsChild>
                                    <w:div w:id="1803376297">
                                      <w:marLeft w:val="0"/>
                                      <w:marRight w:val="0"/>
                                      <w:marTop w:val="0"/>
                                      <w:marBottom w:val="0"/>
                                      <w:divBdr>
                                        <w:top w:val="none" w:sz="0" w:space="0" w:color="auto"/>
                                        <w:left w:val="none" w:sz="0" w:space="0" w:color="auto"/>
                                        <w:bottom w:val="none" w:sz="0" w:space="0" w:color="auto"/>
                                        <w:right w:val="none" w:sz="0" w:space="0" w:color="auto"/>
                                      </w:divBdr>
                                      <w:divsChild>
                                        <w:div w:id="1123692283">
                                          <w:marLeft w:val="0"/>
                                          <w:marRight w:val="0"/>
                                          <w:marTop w:val="0"/>
                                          <w:marBottom w:val="0"/>
                                          <w:divBdr>
                                            <w:top w:val="none" w:sz="0" w:space="0" w:color="auto"/>
                                            <w:left w:val="none" w:sz="0" w:space="0" w:color="auto"/>
                                            <w:bottom w:val="none" w:sz="0" w:space="0" w:color="auto"/>
                                            <w:right w:val="none" w:sz="0" w:space="0" w:color="auto"/>
                                          </w:divBdr>
                                          <w:divsChild>
                                            <w:div w:id="977026558">
                                              <w:marLeft w:val="0"/>
                                              <w:marRight w:val="0"/>
                                              <w:marTop w:val="0"/>
                                              <w:marBottom w:val="0"/>
                                              <w:divBdr>
                                                <w:top w:val="none" w:sz="0" w:space="0" w:color="auto"/>
                                                <w:left w:val="none" w:sz="0" w:space="0" w:color="auto"/>
                                                <w:bottom w:val="none" w:sz="0" w:space="0" w:color="auto"/>
                                                <w:right w:val="none" w:sz="0" w:space="0" w:color="auto"/>
                                              </w:divBdr>
                                              <w:divsChild>
                                                <w:div w:id="1176386225">
                                                  <w:marLeft w:val="0"/>
                                                  <w:marRight w:val="0"/>
                                                  <w:marTop w:val="0"/>
                                                  <w:marBottom w:val="0"/>
                                                  <w:divBdr>
                                                    <w:top w:val="none" w:sz="0" w:space="0" w:color="auto"/>
                                                    <w:left w:val="none" w:sz="0" w:space="0" w:color="auto"/>
                                                    <w:bottom w:val="none" w:sz="0" w:space="0" w:color="auto"/>
                                                    <w:right w:val="none" w:sz="0" w:space="0" w:color="auto"/>
                                                  </w:divBdr>
                                                  <w:divsChild>
                                                    <w:div w:id="772480394">
                                                      <w:marLeft w:val="0"/>
                                                      <w:marRight w:val="0"/>
                                                      <w:marTop w:val="0"/>
                                                      <w:marBottom w:val="0"/>
                                                      <w:divBdr>
                                                        <w:top w:val="none" w:sz="0" w:space="0" w:color="auto"/>
                                                        <w:left w:val="none" w:sz="0" w:space="0" w:color="auto"/>
                                                        <w:bottom w:val="none" w:sz="0" w:space="0" w:color="auto"/>
                                                        <w:right w:val="none" w:sz="0" w:space="0" w:color="auto"/>
                                                      </w:divBdr>
                                                      <w:divsChild>
                                                        <w:div w:id="1895043138">
                                                          <w:marLeft w:val="0"/>
                                                          <w:marRight w:val="0"/>
                                                          <w:marTop w:val="0"/>
                                                          <w:marBottom w:val="0"/>
                                                          <w:divBdr>
                                                            <w:top w:val="none" w:sz="0" w:space="0" w:color="auto"/>
                                                            <w:left w:val="none" w:sz="0" w:space="0" w:color="auto"/>
                                                            <w:bottom w:val="none" w:sz="0" w:space="0" w:color="auto"/>
                                                            <w:right w:val="none" w:sz="0" w:space="0" w:color="auto"/>
                                                          </w:divBdr>
                                                          <w:divsChild>
                                                            <w:div w:id="9833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690349">
      <w:bodyDiv w:val="1"/>
      <w:marLeft w:val="0"/>
      <w:marRight w:val="0"/>
      <w:marTop w:val="0"/>
      <w:marBottom w:val="0"/>
      <w:divBdr>
        <w:top w:val="none" w:sz="0" w:space="0" w:color="auto"/>
        <w:left w:val="none" w:sz="0" w:space="0" w:color="auto"/>
        <w:bottom w:val="none" w:sz="0" w:space="0" w:color="auto"/>
        <w:right w:val="none" w:sz="0" w:space="0" w:color="auto"/>
      </w:divBdr>
      <w:divsChild>
        <w:div w:id="2129623835">
          <w:marLeft w:val="0"/>
          <w:marRight w:val="0"/>
          <w:marTop w:val="0"/>
          <w:marBottom w:val="0"/>
          <w:divBdr>
            <w:top w:val="none" w:sz="0" w:space="0" w:color="auto"/>
            <w:left w:val="none" w:sz="0" w:space="0" w:color="auto"/>
            <w:bottom w:val="none" w:sz="0" w:space="0" w:color="auto"/>
            <w:right w:val="none" w:sz="0" w:space="0" w:color="auto"/>
          </w:divBdr>
          <w:divsChild>
            <w:div w:id="673848926">
              <w:marLeft w:val="0"/>
              <w:marRight w:val="0"/>
              <w:marTop w:val="0"/>
              <w:marBottom w:val="0"/>
              <w:divBdr>
                <w:top w:val="none" w:sz="0" w:space="0" w:color="auto"/>
                <w:left w:val="none" w:sz="0" w:space="0" w:color="auto"/>
                <w:bottom w:val="none" w:sz="0" w:space="0" w:color="auto"/>
                <w:right w:val="none" w:sz="0" w:space="0" w:color="auto"/>
              </w:divBdr>
              <w:divsChild>
                <w:div w:id="1755665922">
                  <w:marLeft w:val="0"/>
                  <w:marRight w:val="0"/>
                  <w:marTop w:val="0"/>
                  <w:marBottom w:val="0"/>
                  <w:divBdr>
                    <w:top w:val="none" w:sz="0" w:space="0" w:color="auto"/>
                    <w:left w:val="none" w:sz="0" w:space="0" w:color="auto"/>
                    <w:bottom w:val="none" w:sz="0" w:space="0" w:color="auto"/>
                    <w:right w:val="none" w:sz="0" w:space="0" w:color="auto"/>
                  </w:divBdr>
                  <w:divsChild>
                    <w:div w:id="1498303880">
                      <w:marLeft w:val="0"/>
                      <w:marRight w:val="0"/>
                      <w:marTop w:val="0"/>
                      <w:marBottom w:val="0"/>
                      <w:divBdr>
                        <w:top w:val="none" w:sz="0" w:space="0" w:color="auto"/>
                        <w:left w:val="none" w:sz="0" w:space="0" w:color="auto"/>
                        <w:bottom w:val="none" w:sz="0" w:space="0" w:color="auto"/>
                        <w:right w:val="none" w:sz="0" w:space="0" w:color="auto"/>
                      </w:divBdr>
                      <w:divsChild>
                        <w:div w:id="2093504167">
                          <w:marLeft w:val="0"/>
                          <w:marRight w:val="0"/>
                          <w:marTop w:val="0"/>
                          <w:marBottom w:val="0"/>
                          <w:divBdr>
                            <w:top w:val="none" w:sz="0" w:space="0" w:color="auto"/>
                            <w:left w:val="none" w:sz="0" w:space="0" w:color="auto"/>
                            <w:bottom w:val="none" w:sz="0" w:space="0" w:color="auto"/>
                            <w:right w:val="none" w:sz="0" w:space="0" w:color="auto"/>
                          </w:divBdr>
                          <w:divsChild>
                            <w:div w:id="1131754453">
                              <w:marLeft w:val="0"/>
                              <w:marRight w:val="0"/>
                              <w:marTop w:val="0"/>
                              <w:marBottom w:val="0"/>
                              <w:divBdr>
                                <w:top w:val="none" w:sz="0" w:space="0" w:color="auto"/>
                                <w:left w:val="none" w:sz="0" w:space="0" w:color="auto"/>
                                <w:bottom w:val="none" w:sz="0" w:space="0" w:color="auto"/>
                                <w:right w:val="none" w:sz="0" w:space="0" w:color="auto"/>
                              </w:divBdr>
                              <w:divsChild>
                                <w:div w:id="1160119078">
                                  <w:marLeft w:val="0"/>
                                  <w:marRight w:val="0"/>
                                  <w:marTop w:val="0"/>
                                  <w:marBottom w:val="0"/>
                                  <w:divBdr>
                                    <w:top w:val="none" w:sz="0" w:space="0" w:color="auto"/>
                                    <w:left w:val="none" w:sz="0" w:space="0" w:color="auto"/>
                                    <w:bottom w:val="none" w:sz="0" w:space="0" w:color="auto"/>
                                    <w:right w:val="none" w:sz="0" w:space="0" w:color="auto"/>
                                  </w:divBdr>
                                  <w:divsChild>
                                    <w:div w:id="720713480">
                                      <w:marLeft w:val="0"/>
                                      <w:marRight w:val="0"/>
                                      <w:marTop w:val="0"/>
                                      <w:marBottom w:val="0"/>
                                      <w:divBdr>
                                        <w:top w:val="none" w:sz="0" w:space="0" w:color="auto"/>
                                        <w:left w:val="none" w:sz="0" w:space="0" w:color="auto"/>
                                        <w:bottom w:val="none" w:sz="0" w:space="0" w:color="auto"/>
                                        <w:right w:val="none" w:sz="0" w:space="0" w:color="auto"/>
                                      </w:divBdr>
                                      <w:divsChild>
                                        <w:div w:id="1633828913">
                                          <w:marLeft w:val="0"/>
                                          <w:marRight w:val="0"/>
                                          <w:marTop w:val="0"/>
                                          <w:marBottom w:val="0"/>
                                          <w:divBdr>
                                            <w:top w:val="none" w:sz="0" w:space="0" w:color="auto"/>
                                            <w:left w:val="none" w:sz="0" w:space="0" w:color="auto"/>
                                            <w:bottom w:val="none" w:sz="0" w:space="0" w:color="auto"/>
                                            <w:right w:val="none" w:sz="0" w:space="0" w:color="auto"/>
                                          </w:divBdr>
                                          <w:divsChild>
                                            <w:div w:id="1554392272">
                                              <w:marLeft w:val="0"/>
                                              <w:marRight w:val="0"/>
                                              <w:marTop w:val="0"/>
                                              <w:marBottom w:val="0"/>
                                              <w:divBdr>
                                                <w:top w:val="none" w:sz="0" w:space="0" w:color="auto"/>
                                                <w:left w:val="none" w:sz="0" w:space="0" w:color="auto"/>
                                                <w:bottom w:val="none" w:sz="0" w:space="0" w:color="auto"/>
                                                <w:right w:val="none" w:sz="0" w:space="0" w:color="auto"/>
                                              </w:divBdr>
                                              <w:divsChild>
                                                <w:div w:id="256982733">
                                                  <w:marLeft w:val="0"/>
                                                  <w:marRight w:val="0"/>
                                                  <w:marTop w:val="0"/>
                                                  <w:marBottom w:val="0"/>
                                                  <w:divBdr>
                                                    <w:top w:val="none" w:sz="0" w:space="0" w:color="auto"/>
                                                    <w:left w:val="none" w:sz="0" w:space="0" w:color="auto"/>
                                                    <w:bottom w:val="none" w:sz="0" w:space="0" w:color="auto"/>
                                                    <w:right w:val="none" w:sz="0" w:space="0" w:color="auto"/>
                                                  </w:divBdr>
                                                  <w:divsChild>
                                                    <w:div w:id="522549824">
                                                      <w:marLeft w:val="0"/>
                                                      <w:marRight w:val="0"/>
                                                      <w:marTop w:val="0"/>
                                                      <w:marBottom w:val="0"/>
                                                      <w:divBdr>
                                                        <w:top w:val="none" w:sz="0" w:space="0" w:color="auto"/>
                                                        <w:left w:val="none" w:sz="0" w:space="0" w:color="auto"/>
                                                        <w:bottom w:val="none" w:sz="0" w:space="0" w:color="auto"/>
                                                        <w:right w:val="none" w:sz="0" w:space="0" w:color="auto"/>
                                                      </w:divBdr>
                                                      <w:divsChild>
                                                        <w:div w:id="1407722700">
                                                          <w:marLeft w:val="0"/>
                                                          <w:marRight w:val="0"/>
                                                          <w:marTop w:val="0"/>
                                                          <w:marBottom w:val="0"/>
                                                          <w:divBdr>
                                                            <w:top w:val="none" w:sz="0" w:space="0" w:color="auto"/>
                                                            <w:left w:val="none" w:sz="0" w:space="0" w:color="auto"/>
                                                            <w:bottom w:val="none" w:sz="0" w:space="0" w:color="auto"/>
                                                            <w:right w:val="none" w:sz="0" w:space="0" w:color="auto"/>
                                                          </w:divBdr>
                                                        </w:div>
                                                        <w:div w:id="2075934067">
                                                          <w:marLeft w:val="0"/>
                                                          <w:marRight w:val="0"/>
                                                          <w:marTop w:val="0"/>
                                                          <w:marBottom w:val="0"/>
                                                          <w:divBdr>
                                                            <w:top w:val="none" w:sz="0" w:space="0" w:color="auto"/>
                                                            <w:left w:val="none" w:sz="0" w:space="0" w:color="auto"/>
                                                            <w:bottom w:val="none" w:sz="0" w:space="0" w:color="auto"/>
                                                            <w:right w:val="none" w:sz="0" w:space="0" w:color="auto"/>
                                                          </w:divBdr>
                                                          <w:divsChild>
                                                            <w:div w:id="690912732">
                                                              <w:marLeft w:val="0"/>
                                                              <w:marRight w:val="0"/>
                                                              <w:marTop w:val="0"/>
                                                              <w:marBottom w:val="0"/>
                                                              <w:divBdr>
                                                                <w:top w:val="none" w:sz="0" w:space="0" w:color="auto"/>
                                                                <w:left w:val="none" w:sz="0" w:space="0" w:color="auto"/>
                                                                <w:bottom w:val="none" w:sz="0" w:space="0" w:color="auto"/>
                                                                <w:right w:val="none" w:sz="0" w:space="0" w:color="auto"/>
                                                              </w:divBdr>
                                                            </w:div>
                                                          </w:divsChild>
                                                        </w:div>
                                                        <w:div w:id="746532331">
                                                          <w:marLeft w:val="0"/>
                                                          <w:marRight w:val="0"/>
                                                          <w:marTop w:val="0"/>
                                                          <w:marBottom w:val="0"/>
                                                          <w:divBdr>
                                                            <w:top w:val="none" w:sz="0" w:space="0" w:color="auto"/>
                                                            <w:left w:val="none" w:sz="0" w:space="0" w:color="auto"/>
                                                            <w:bottom w:val="none" w:sz="0" w:space="0" w:color="auto"/>
                                                            <w:right w:val="none" w:sz="0" w:space="0" w:color="auto"/>
                                                          </w:divBdr>
                                                          <w:divsChild>
                                                            <w:div w:id="451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449047">
      <w:bodyDiv w:val="1"/>
      <w:marLeft w:val="0"/>
      <w:marRight w:val="0"/>
      <w:marTop w:val="0"/>
      <w:marBottom w:val="0"/>
      <w:divBdr>
        <w:top w:val="none" w:sz="0" w:space="0" w:color="auto"/>
        <w:left w:val="none" w:sz="0" w:space="0" w:color="auto"/>
        <w:bottom w:val="none" w:sz="0" w:space="0" w:color="auto"/>
        <w:right w:val="none" w:sz="0" w:space="0" w:color="auto"/>
      </w:divBdr>
      <w:divsChild>
        <w:div w:id="123889364">
          <w:marLeft w:val="0"/>
          <w:marRight w:val="0"/>
          <w:marTop w:val="0"/>
          <w:marBottom w:val="0"/>
          <w:divBdr>
            <w:top w:val="none" w:sz="0" w:space="0" w:color="auto"/>
            <w:left w:val="none" w:sz="0" w:space="0" w:color="auto"/>
            <w:bottom w:val="none" w:sz="0" w:space="0" w:color="auto"/>
            <w:right w:val="none" w:sz="0" w:space="0" w:color="auto"/>
          </w:divBdr>
          <w:divsChild>
            <w:div w:id="1637417093">
              <w:marLeft w:val="0"/>
              <w:marRight w:val="0"/>
              <w:marTop w:val="0"/>
              <w:marBottom w:val="0"/>
              <w:divBdr>
                <w:top w:val="none" w:sz="0" w:space="0" w:color="auto"/>
                <w:left w:val="none" w:sz="0" w:space="0" w:color="auto"/>
                <w:bottom w:val="none" w:sz="0" w:space="0" w:color="auto"/>
                <w:right w:val="none" w:sz="0" w:space="0" w:color="auto"/>
              </w:divBdr>
              <w:divsChild>
                <w:div w:id="1807045050">
                  <w:marLeft w:val="0"/>
                  <w:marRight w:val="0"/>
                  <w:marTop w:val="0"/>
                  <w:marBottom w:val="0"/>
                  <w:divBdr>
                    <w:top w:val="none" w:sz="0" w:space="0" w:color="auto"/>
                    <w:left w:val="none" w:sz="0" w:space="0" w:color="auto"/>
                    <w:bottom w:val="none" w:sz="0" w:space="0" w:color="auto"/>
                    <w:right w:val="none" w:sz="0" w:space="0" w:color="auto"/>
                  </w:divBdr>
                  <w:divsChild>
                    <w:div w:id="1038891008">
                      <w:marLeft w:val="0"/>
                      <w:marRight w:val="0"/>
                      <w:marTop w:val="0"/>
                      <w:marBottom w:val="0"/>
                      <w:divBdr>
                        <w:top w:val="none" w:sz="0" w:space="0" w:color="auto"/>
                        <w:left w:val="none" w:sz="0" w:space="0" w:color="auto"/>
                        <w:bottom w:val="none" w:sz="0" w:space="0" w:color="auto"/>
                        <w:right w:val="none" w:sz="0" w:space="0" w:color="auto"/>
                      </w:divBdr>
                      <w:divsChild>
                        <w:div w:id="1015499019">
                          <w:marLeft w:val="0"/>
                          <w:marRight w:val="0"/>
                          <w:marTop w:val="0"/>
                          <w:marBottom w:val="0"/>
                          <w:divBdr>
                            <w:top w:val="none" w:sz="0" w:space="0" w:color="auto"/>
                            <w:left w:val="none" w:sz="0" w:space="0" w:color="auto"/>
                            <w:bottom w:val="none" w:sz="0" w:space="0" w:color="auto"/>
                            <w:right w:val="none" w:sz="0" w:space="0" w:color="auto"/>
                          </w:divBdr>
                          <w:divsChild>
                            <w:div w:id="707950048">
                              <w:marLeft w:val="0"/>
                              <w:marRight w:val="0"/>
                              <w:marTop w:val="0"/>
                              <w:marBottom w:val="0"/>
                              <w:divBdr>
                                <w:top w:val="none" w:sz="0" w:space="0" w:color="auto"/>
                                <w:left w:val="none" w:sz="0" w:space="0" w:color="auto"/>
                                <w:bottom w:val="none" w:sz="0" w:space="0" w:color="auto"/>
                                <w:right w:val="none" w:sz="0" w:space="0" w:color="auto"/>
                              </w:divBdr>
                              <w:divsChild>
                                <w:div w:id="557981596">
                                  <w:marLeft w:val="0"/>
                                  <w:marRight w:val="0"/>
                                  <w:marTop w:val="0"/>
                                  <w:marBottom w:val="0"/>
                                  <w:divBdr>
                                    <w:top w:val="none" w:sz="0" w:space="0" w:color="auto"/>
                                    <w:left w:val="none" w:sz="0" w:space="0" w:color="auto"/>
                                    <w:bottom w:val="none" w:sz="0" w:space="0" w:color="auto"/>
                                    <w:right w:val="none" w:sz="0" w:space="0" w:color="auto"/>
                                  </w:divBdr>
                                  <w:divsChild>
                                    <w:div w:id="1470587458">
                                      <w:marLeft w:val="0"/>
                                      <w:marRight w:val="0"/>
                                      <w:marTop w:val="0"/>
                                      <w:marBottom w:val="0"/>
                                      <w:divBdr>
                                        <w:top w:val="none" w:sz="0" w:space="0" w:color="auto"/>
                                        <w:left w:val="none" w:sz="0" w:space="0" w:color="auto"/>
                                        <w:bottom w:val="none" w:sz="0" w:space="0" w:color="auto"/>
                                        <w:right w:val="none" w:sz="0" w:space="0" w:color="auto"/>
                                      </w:divBdr>
                                      <w:divsChild>
                                        <w:div w:id="12946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udy.com/academy/lesson/what-is-condensation-definition-examples-quiz.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4</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Aylin Ziylan</cp:lastModifiedBy>
  <cp:revision>164</cp:revision>
  <dcterms:created xsi:type="dcterms:W3CDTF">2016-10-06T08:03:00Z</dcterms:created>
  <dcterms:modified xsi:type="dcterms:W3CDTF">2016-10-09T18:44:00Z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Microsoft® Word 2010</vt:lpwstr>
  </property>
  <property fmtid="{D5CDD505-2E9C-101B-9397-08002B2CF9AE}" pid="4" name="LastSaved">
    <vt:filetime>2016-10-06T00:00:00Z</vt:filetime>
  </property>
</Properties>
</file>